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59ED" w14:textId="1AF84B41" w:rsidR="00DC0C1C" w:rsidRDefault="66921D33" w:rsidP="66921D33">
      <w:pPr>
        <w:spacing w:after="0" w:line="24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LONG HAUL SYNDROME Rx BUNDLE</w:t>
      </w:r>
    </w:p>
    <w:p w14:paraId="55081215" w14:textId="14C011D1" w:rsidR="00DC0C1C" w:rsidRDefault="00DC0C1C" w:rsidP="66921D33">
      <w:pPr>
        <w:spacing w:after="0" w:line="240" w:lineRule="auto"/>
        <w:jc w:val="center"/>
        <w:rPr>
          <w:rFonts w:ascii="Calibri" w:eastAsia="Calibri" w:hAnsi="Calibri" w:cs="Calibri"/>
          <w:b/>
          <w:bCs/>
          <w:color w:val="000000" w:themeColor="text1"/>
          <w:sz w:val="18"/>
          <w:szCs w:val="18"/>
        </w:rPr>
      </w:pPr>
    </w:p>
    <w:p w14:paraId="12244794" w14:textId="63CE30F6"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Guest Name</w:t>
      </w:r>
      <w:r w:rsidRPr="66921D33">
        <w:rPr>
          <w:rFonts w:ascii="Calibri" w:eastAsia="Calibri" w:hAnsi="Calibri" w:cs="Calibri"/>
          <w:color w:val="000000" w:themeColor="text1"/>
          <w:sz w:val="18"/>
          <w:szCs w:val="18"/>
        </w:rPr>
        <w:t xml:space="preserve"> _____________________________________________________________     </w:t>
      </w:r>
      <w:r w:rsidRPr="66921D33">
        <w:rPr>
          <w:rFonts w:ascii="Calibri" w:eastAsia="Calibri" w:hAnsi="Calibri" w:cs="Calibri"/>
          <w:b/>
          <w:bCs/>
          <w:color w:val="000000" w:themeColor="text1"/>
          <w:sz w:val="18"/>
          <w:szCs w:val="18"/>
        </w:rPr>
        <w:t>DOB</w:t>
      </w:r>
      <w:r w:rsidRPr="66921D33">
        <w:rPr>
          <w:rFonts w:ascii="Calibri" w:eastAsia="Calibri" w:hAnsi="Calibri" w:cs="Calibri"/>
          <w:color w:val="000000" w:themeColor="text1"/>
          <w:sz w:val="18"/>
          <w:szCs w:val="18"/>
        </w:rPr>
        <w:t xml:space="preserve"> ______________   </w:t>
      </w:r>
      <w:proofErr w:type="gramStart"/>
      <w:r w:rsidRPr="66921D33">
        <w:rPr>
          <w:rFonts w:ascii="Calibri" w:eastAsia="Calibri" w:hAnsi="Calibri" w:cs="Calibri"/>
          <w:b/>
          <w:bCs/>
          <w:color w:val="000000" w:themeColor="text1"/>
          <w:sz w:val="18"/>
          <w:szCs w:val="18"/>
        </w:rPr>
        <w:t>Sex</w:t>
      </w:r>
      <w:r w:rsidRPr="66921D33">
        <w:rPr>
          <w:rFonts w:ascii="Calibri" w:eastAsia="Calibri" w:hAnsi="Calibri" w:cs="Calibri"/>
          <w:color w:val="000000" w:themeColor="text1"/>
          <w:sz w:val="18"/>
          <w:szCs w:val="18"/>
        </w:rPr>
        <w:t xml:space="preserve">  M</w:t>
      </w:r>
      <w:proofErr w:type="gramEnd"/>
      <w:r w:rsidRPr="66921D33">
        <w:rPr>
          <w:rFonts w:ascii="Calibri" w:eastAsia="Calibri" w:hAnsi="Calibri" w:cs="Calibri"/>
          <w:color w:val="000000" w:themeColor="text1"/>
          <w:sz w:val="18"/>
          <w:szCs w:val="18"/>
        </w:rPr>
        <w:t xml:space="preserve">   or   F</w:t>
      </w:r>
    </w:p>
    <w:p w14:paraId="0CC972B7" w14:textId="2020BCA4"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Address</w:t>
      </w:r>
      <w:r w:rsidRPr="66921D33">
        <w:rPr>
          <w:rFonts w:ascii="Calibri" w:eastAsia="Calibri" w:hAnsi="Calibri" w:cs="Calibri"/>
          <w:color w:val="000000" w:themeColor="text1"/>
          <w:sz w:val="18"/>
          <w:szCs w:val="18"/>
        </w:rPr>
        <w:t xml:space="preserve"> ______________________________________________________________                          </w:t>
      </w:r>
      <w:r w:rsidRPr="66921D33">
        <w:rPr>
          <w:rFonts w:ascii="Calibri" w:eastAsia="Calibri" w:hAnsi="Calibri" w:cs="Calibri"/>
          <w:b/>
          <w:bCs/>
          <w:color w:val="000000" w:themeColor="text1"/>
          <w:sz w:val="18"/>
          <w:szCs w:val="18"/>
        </w:rPr>
        <w:t xml:space="preserve">Ph </w:t>
      </w:r>
      <w:proofErr w:type="gramStart"/>
      <w:r w:rsidRPr="66921D33">
        <w:rPr>
          <w:rFonts w:ascii="Calibri" w:eastAsia="Calibri" w:hAnsi="Calibri" w:cs="Calibri"/>
          <w:b/>
          <w:bCs/>
          <w:color w:val="000000" w:themeColor="text1"/>
          <w:sz w:val="18"/>
          <w:szCs w:val="18"/>
        </w:rPr>
        <w:t xml:space="preserve"># </w:t>
      </w:r>
      <w:r w:rsidRPr="66921D33">
        <w:rPr>
          <w:rFonts w:ascii="Calibri" w:eastAsia="Calibri" w:hAnsi="Calibri" w:cs="Calibri"/>
          <w:color w:val="000000" w:themeColor="text1"/>
          <w:sz w:val="18"/>
          <w:szCs w:val="18"/>
        </w:rPr>
        <w:t xml:space="preserve"> _</w:t>
      </w:r>
      <w:proofErr w:type="gramEnd"/>
      <w:r w:rsidRPr="66921D33">
        <w:rPr>
          <w:rFonts w:ascii="Calibri" w:eastAsia="Calibri" w:hAnsi="Calibri" w:cs="Calibri"/>
          <w:color w:val="000000" w:themeColor="text1"/>
          <w:sz w:val="18"/>
          <w:szCs w:val="18"/>
        </w:rPr>
        <w:t>__________________</w:t>
      </w:r>
    </w:p>
    <w:p w14:paraId="7E4D8864" w14:textId="3D1E7061"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Allergies</w:t>
      </w:r>
      <w:r w:rsidRPr="66921D33">
        <w:rPr>
          <w:rFonts w:ascii="Calibri" w:eastAsia="Calibri" w:hAnsi="Calibri" w:cs="Calibri"/>
          <w:color w:val="000000" w:themeColor="text1"/>
          <w:sz w:val="18"/>
          <w:szCs w:val="18"/>
        </w:rPr>
        <w:t xml:space="preserve"> ___________________________________________________</w:t>
      </w:r>
      <w:proofErr w:type="gramStart"/>
      <w:r w:rsidRPr="66921D33">
        <w:rPr>
          <w:rFonts w:ascii="Calibri" w:eastAsia="Calibri" w:hAnsi="Calibri" w:cs="Calibri"/>
          <w:color w:val="000000" w:themeColor="text1"/>
          <w:sz w:val="18"/>
          <w:szCs w:val="18"/>
        </w:rPr>
        <w:t xml:space="preserve">_  </w:t>
      </w:r>
      <w:r w:rsidRPr="66921D33">
        <w:rPr>
          <w:rFonts w:ascii="Calibri" w:eastAsia="Calibri" w:hAnsi="Calibri" w:cs="Calibri"/>
          <w:b/>
          <w:bCs/>
          <w:color w:val="000000" w:themeColor="text1"/>
          <w:sz w:val="18"/>
          <w:szCs w:val="18"/>
        </w:rPr>
        <w:t>Medical</w:t>
      </w:r>
      <w:proofErr w:type="gramEnd"/>
      <w:r w:rsidRPr="66921D33">
        <w:rPr>
          <w:rFonts w:ascii="Calibri" w:eastAsia="Calibri" w:hAnsi="Calibri" w:cs="Calibri"/>
          <w:b/>
          <w:bCs/>
          <w:color w:val="000000" w:themeColor="text1"/>
          <w:sz w:val="18"/>
          <w:szCs w:val="18"/>
        </w:rPr>
        <w:t xml:space="preserve"> Conditions­</w:t>
      </w:r>
      <w:r w:rsidRPr="66921D33">
        <w:rPr>
          <w:rFonts w:ascii="Calibri" w:eastAsia="Calibri" w:hAnsi="Calibri" w:cs="Calibri"/>
          <w:color w:val="000000" w:themeColor="text1"/>
          <w:sz w:val="18"/>
          <w:szCs w:val="18"/>
        </w:rPr>
        <w:t xml:space="preserve">    __________________________</w:t>
      </w:r>
    </w:p>
    <w:p w14:paraId="1D3EB050" w14:textId="40F864C0" w:rsidR="00DC0C1C" w:rsidRDefault="00DC0C1C" w:rsidP="66921D33">
      <w:pPr>
        <w:spacing w:after="0" w:line="360" w:lineRule="auto"/>
        <w:jc w:val="center"/>
        <w:rPr>
          <w:rFonts w:ascii="Calibri" w:eastAsia="Calibri" w:hAnsi="Calibri" w:cs="Calibri"/>
          <w:color w:val="000000" w:themeColor="text1"/>
          <w:sz w:val="18"/>
          <w:szCs w:val="18"/>
        </w:rPr>
      </w:pPr>
    </w:p>
    <w:tbl>
      <w:tblPr>
        <w:tblStyle w:val="TableGrid"/>
        <w:tblW w:w="0" w:type="auto"/>
        <w:jc w:val="center"/>
        <w:tblLayout w:type="fixed"/>
        <w:tblLook w:val="04A0" w:firstRow="1" w:lastRow="0" w:firstColumn="1" w:lastColumn="0" w:noHBand="0" w:noVBand="1"/>
      </w:tblPr>
      <w:tblGrid>
        <w:gridCol w:w="1680"/>
        <w:gridCol w:w="1639"/>
        <w:gridCol w:w="1151"/>
        <w:gridCol w:w="2888"/>
        <w:gridCol w:w="1072"/>
        <w:gridCol w:w="900"/>
      </w:tblGrid>
      <w:tr w:rsidR="66921D33" w14:paraId="3B0AAA30" w14:textId="77777777" w:rsidTr="66921D33">
        <w:trPr>
          <w:trHeight w:val="438"/>
          <w:jc w:val="center"/>
        </w:trPr>
        <w:tc>
          <w:tcPr>
            <w:tcW w:w="1680" w:type="dxa"/>
            <w:vAlign w:val="center"/>
          </w:tcPr>
          <w:p w14:paraId="7A7A6999" w14:textId="006D3076"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MEDICATION</w:t>
            </w:r>
          </w:p>
        </w:tc>
        <w:tc>
          <w:tcPr>
            <w:tcW w:w="1639" w:type="dxa"/>
            <w:vAlign w:val="center"/>
          </w:tcPr>
          <w:p w14:paraId="65A072FB" w14:textId="3738255E"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STRENGTH</w:t>
            </w:r>
          </w:p>
        </w:tc>
        <w:tc>
          <w:tcPr>
            <w:tcW w:w="1151" w:type="dxa"/>
            <w:vAlign w:val="center"/>
          </w:tcPr>
          <w:p w14:paraId="57E8597F" w14:textId="39831741"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DOSAGE FORM</w:t>
            </w:r>
          </w:p>
        </w:tc>
        <w:tc>
          <w:tcPr>
            <w:tcW w:w="2888" w:type="dxa"/>
            <w:vAlign w:val="center"/>
          </w:tcPr>
          <w:p w14:paraId="7B5A7BF2" w14:textId="52D50533"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DIRECTIONS</w:t>
            </w:r>
          </w:p>
        </w:tc>
        <w:tc>
          <w:tcPr>
            <w:tcW w:w="1072" w:type="dxa"/>
            <w:vAlign w:val="center"/>
          </w:tcPr>
          <w:p w14:paraId="6D49899C" w14:textId="0217B008"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QTY</w:t>
            </w:r>
          </w:p>
        </w:tc>
        <w:tc>
          <w:tcPr>
            <w:tcW w:w="900" w:type="dxa"/>
            <w:vAlign w:val="center"/>
          </w:tcPr>
          <w:p w14:paraId="73536B96" w14:textId="76914025" w:rsidR="66921D33" w:rsidRDefault="66921D33" w:rsidP="66921D33">
            <w:pPr>
              <w:ind w:right="72"/>
              <w:jc w:val="center"/>
              <w:rPr>
                <w:rFonts w:ascii="Calibri" w:eastAsia="Calibri" w:hAnsi="Calibri" w:cs="Calibri"/>
                <w:sz w:val="18"/>
                <w:szCs w:val="18"/>
              </w:rPr>
            </w:pPr>
            <w:r w:rsidRPr="66921D33">
              <w:rPr>
                <w:rFonts w:ascii="Calibri" w:eastAsia="Calibri" w:hAnsi="Calibri" w:cs="Calibri"/>
                <w:b/>
                <w:bCs/>
                <w:sz w:val="18"/>
                <w:szCs w:val="18"/>
              </w:rPr>
              <w:t>REFILLS</w:t>
            </w:r>
          </w:p>
        </w:tc>
      </w:tr>
      <w:tr w:rsidR="66921D33" w14:paraId="75F877A8" w14:textId="77777777" w:rsidTr="66921D33">
        <w:trPr>
          <w:trHeight w:val="574"/>
          <w:jc w:val="center"/>
        </w:trPr>
        <w:tc>
          <w:tcPr>
            <w:tcW w:w="1680" w:type="dxa"/>
            <w:vAlign w:val="center"/>
          </w:tcPr>
          <w:p w14:paraId="5FD74BAF" w14:textId="5327EC36"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Compounded Ivermectin*</w:t>
            </w:r>
          </w:p>
        </w:tc>
        <w:tc>
          <w:tcPr>
            <w:tcW w:w="1639" w:type="dxa"/>
            <w:vAlign w:val="center"/>
          </w:tcPr>
          <w:p w14:paraId="5D053FC7" w14:textId="0DEC0E18"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______ mg</w:t>
            </w:r>
          </w:p>
        </w:tc>
        <w:tc>
          <w:tcPr>
            <w:tcW w:w="1151" w:type="dxa"/>
            <w:vAlign w:val="center"/>
          </w:tcPr>
          <w:p w14:paraId="0F244DF6" w14:textId="50099CD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tc>
        <w:tc>
          <w:tcPr>
            <w:tcW w:w="2888" w:type="dxa"/>
            <w:vAlign w:val="center"/>
          </w:tcPr>
          <w:p w14:paraId="381BAF80" w14:textId="6A169CB2"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capsule PO ___________ for ___________ then _____________</w:t>
            </w:r>
          </w:p>
        </w:tc>
        <w:tc>
          <w:tcPr>
            <w:tcW w:w="1072" w:type="dxa"/>
            <w:vAlign w:val="center"/>
          </w:tcPr>
          <w:p w14:paraId="7ED21B05" w14:textId="5E4F7280" w:rsidR="66921D33" w:rsidRDefault="66921D33" w:rsidP="66921D33">
            <w:pPr>
              <w:jc w:val="center"/>
              <w:rPr>
                <w:rFonts w:ascii="Calibri" w:eastAsia="Calibri" w:hAnsi="Calibri" w:cs="Calibri"/>
                <w:sz w:val="18"/>
                <w:szCs w:val="18"/>
              </w:rPr>
            </w:pPr>
          </w:p>
        </w:tc>
        <w:tc>
          <w:tcPr>
            <w:tcW w:w="900" w:type="dxa"/>
            <w:vAlign w:val="center"/>
          </w:tcPr>
          <w:p w14:paraId="390C9C01" w14:textId="05428897" w:rsidR="66921D33" w:rsidRDefault="66921D33" w:rsidP="66921D33">
            <w:pPr>
              <w:jc w:val="center"/>
              <w:rPr>
                <w:rFonts w:ascii="Calibri" w:eastAsia="Calibri" w:hAnsi="Calibri" w:cs="Calibri"/>
                <w:sz w:val="18"/>
                <w:szCs w:val="18"/>
              </w:rPr>
            </w:pPr>
          </w:p>
        </w:tc>
      </w:tr>
      <w:tr w:rsidR="66921D33" w14:paraId="49E0060E" w14:textId="77777777" w:rsidTr="66921D33">
        <w:trPr>
          <w:trHeight w:val="1129"/>
          <w:jc w:val="center"/>
        </w:trPr>
        <w:tc>
          <w:tcPr>
            <w:tcW w:w="1680" w:type="dxa"/>
            <w:vAlign w:val="center"/>
          </w:tcPr>
          <w:p w14:paraId="3BE67BA1" w14:textId="423813FA" w:rsidR="66921D33" w:rsidRDefault="66921D33" w:rsidP="66921D33">
            <w:pPr>
              <w:jc w:val="center"/>
              <w:rPr>
                <w:rFonts w:ascii="Calibri" w:eastAsia="Calibri" w:hAnsi="Calibri" w:cs="Calibri"/>
                <w:sz w:val="18"/>
                <w:szCs w:val="18"/>
              </w:rPr>
            </w:pPr>
          </w:p>
          <w:p w14:paraId="7E8D030E" w14:textId="77C9D6B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Vitamin D</w:t>
            </w:r>
            <w:r w:rsidRPr="66921D33">
              <w:rPr>
                <w:rFonts w:ascii="Calibri" w:eastAsia="Calibri" w:hAnsi="Calibri" w:cs="Calibri"/>
                <w:color w:val="000000" w:themeColor="text1"/>
                <w:sz w:val="18"/>
                <w:szCs w:val="18"/>
                <w:vertAlign w:val="subscript"/>
              </w:rPr>
              <w:t xml:space="preserve"> 3</w:t>
            </w:r>
            <w:r w:rsidRPr="66921D33">
              <w:rPr>
                <w:rFonts w:ascii="Calibri" w:eastAsia="Calibri" w:hAnsi="Calibri" w:cs="Calibri"/>
                <w:sz w:val="18"/>
                <w:szCs w:val="18"/>
              </w:rPr>
              <w:t xml:space="preserve"> </w:t>
            </w:r>
          </w:p>
        </w:tc>
        <w:tc>
          <w:tcPr>
            <w:tcW w:w="1639" w:type="dxa"/>
            <w:vAlign w:val="center"/>
          </w:tcPr>
          <w:p w14:paraId="40667F9F" w14:textId="486CE6AE" w:rsidR="66921D33" w:rsidRDefault="66921D33" w:rsidP="66921D33">
            <w:pPr>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6994307F" w14:textId="155046B2" w:rsidR="66921D33" w:rsidRDefault="66921D33" w:rsidP="66921D33">
            <w:pPr>
              <w:jc w:val="center"/>
              <w:rPr>
                <w:rFonts w:ascii="Calibri" w:eastAsia="Calibri" w:hAnsi="Calibri" w:cs="Calibri"/>
                <w:b/>
                <w:bCs/>
                <w:sz w:val="18"/>
                <w:szCs w:val="18"/>
              </w:rPr>
            </w:pPr>
          </w:p>
          <w:p w14:paraId="5612D08F" w14:textId="4AD41281"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50,000 IU</w:t>
            </w:r>
          </w:p>
          <w:p w14:paraId="7E640F39" w14:textId="657DEC3C" w:rsidR="66921D33" w:rsidRDefault="66921D33" w:rsidP="66921D33">
            <w:pPr>
              <w:jc w:val="center"/>
              <w:rPr>
                <w:rFonts w:ascii="Calibri" w:eastAsia="Calibri" w:hAnsi="Calibri" w:cs="Calibri"/>
                <w:sz w:val="18"/>
                <w:szCs w:val="18"/>
              </w:rPr>
            </w:pPr>
          </w:p>
          <w:p w14:paraId="250F78DF" w14:textId="1261B31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 IU/gm</w:t>
            </w:r>
          </w:p>
        </w:tc>
        <w:tc>
          <w:tcPr>
            <w:tcW w:w="1151" w:type="dxa"/>
            <w:vAlign w:val="center"/>
          </w:tcPr>
          <w:p w14:paraId="605A644C" w14:textId="3DC5E276" w:rsidR="66921D33" w:rsidRDefault="66921D33" w:rsidP="66921D33">
            <w:pPr>
              <w:jc w:val="center"/>
              <w:rPr>
                <w:rFonts w:ascii="Calibri" w:eastAsia="Calibri" w:hAnsi="Calibri" w:cs="Calibri"/>
                <w:sz w:val="18"/>
                <w:szCs w:val="18"/>
              </w:rPr>
            </w:pPr>
          </w:p>
          <w:p w14:paraId="76D7EE0A" w14:textId="72310E90" w:rsidR="66921D33" w:rsidRDefault="66921D33" w:rsidP="66921D33">
            <w:pPr>
              <w:jc w:val="center"/>
              <w:rPr>
                <w:rFonts w:ascii="Calibri" w:eastAsia="Calibri" w:hAnsi="Calibri" w:cs="Calibri"/>
                <w:sz w:val="18"/>
                <w:szCs w:val="18"/>
              </w:rPr>
            </w:pPr>
          </w:p>
          <w:p w14:paraId="25B52CCE" w14:textId="7C45F9B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p w14:paraId="372DED10" w14:textId="5017DEB1" w:rsidR="66921D33" w:rsidRDefault="66921D33" w:rsidP="66921D33">
            <w:pPr>
              <w:jc w:val="center"/>
              <w:rPr>
                <w:rFonts w:ascii="Calibri" w:eastAsia="Calibri" w:hAnsi="Calibri" w:cs="Calibri"/>
                <w:sz w:val="18"/>
                <w:szCs w:val="18"/>
              </w:rPr>
            </w:pPr>
          </w:p>
          <w:p w14:paraId="2BAD9E7B" w14:textId="1C056059"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Cream</w:t>
            </w:r>
          </w:p>
        </w:tc>
        <w:tc>
          <w:tcPr>
            <w:tcW w:w="2888" w:type="dxa"/>
            <w:vAlign w:val="center"/>
          </w:tcPr>
          <w:p w14:paraId="58889CE6" w14:textId="4D927C34" w:rsidR="66921D33" w:rsidRDefault="66921D33" w:rsidP="66921D33">
            <w:pPr>
              <w:jc w:val="center"/>
              <w:rPr>
                <w:rFonts w:ascii="Calibri" w:eastAsia="Calibri" w:hAnsi="Calibri" w:cs="Calibri"/>
                <w:sz w:val="18"/>
                <w:szCs w:val="18"/>
              </w:rPr>
            </w:pPr>
          </w:p>
          <w:p w14:paraId="454B440E" w14:textId="2854E87A" w:rsidR="66921D33" w:rsidRDefault="66921D33" w:rsidP="66921D33">
            <w:pPr>
              <w:jc w:val="center"/>
              <w:rPr>
                <w:rFonts w:ascii="Calibri" w:eastAsia="Calibri" w:hAnsi="Calibri" w:cs="Calibri"/>
                <w:sz w:val="18"/>
                <w:szCs w:val="18"/>
              </w:rPr>
            </w:pPr>
          </w:p>
          <w:p w14:paraId="5A1DCDF1" w14:textId="49EAE0F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Take 1 cap by mouth _________</w:t>
            </w:r>
          </w:p>
          <w:p w14:paraId="715A0C5A" w14:textId="39A231D2" w:rsidR="66921D33" w:rsidRDefault="66921D33" w:rsidP="66921D33">
            <w:pPr>
              <w:jc w:val="center"/>
              <w:rPr>
                <w:rFonts w:ascii="Calibri" w:eastAsia="Calibri" w:hAnsi="Calibri" w:cs="Calibri"/>
                <w:sz w:val="18"/>
                <w:szCs w:val="18"/>
              </w:rPr>
            </w:pPr>
          </w:p>
          <w:p w14:paraId="1E87E02A" w14:textId="6E09C90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Apply ______ gm(s) topically QD</w:t>
            </w:r>
          </w:p>
        </w:tc>
        <w:tc>
          <w:tcPr>
            <w:tcW w:w="1072" w:type="dxa"/>
            <w:vAlign w:val="center"/>
          </w:tcPr>
          <w:p w14:paraId="69D8B07B" w14:textId="2C35398D" w:rsidR="66921D33" w:rsidRDefault="66921D33" w:rsidP="66921D33">
            <w:pPr>
              <w:jc w:val="center"/>
              <w:rPr>
                <w:rFonts w:ascii="Calibri" w:eastAsia="Calibri" w:hAnsi="Calibri" w:cs="Calibri"/>
                <w:sz w:val="18"/>
                <w:szCs w:val="18"/>
              </w:rPr>
            </w:pPr>
          </w:p>
          <w:p w14:paraId="2C915EF7" w14:textId="0C97596E" w:rsidR="66921D33" w:rsidRDefault="66921D33" w:rsidP="66921D33">
            <w:pPr>
              <w:jc w:val="center"/>
              <w:rPr>
                <w:rFonts w:ascii="Calibri" w:eastAsia="Calibri" w:hAnsi="Calibri" w:cs="Calibri"/>
                <w:sz w:val="18"/>
                <w:szCs w:val="18"/>
              </w:rPr>
            </w:pPr>
          </w:p>
          <w:p w14:paraId="52D56532" w14:textId="70445AC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caps</w:t>
            </w:r>
          </w:p>
          <w:p w14:paraId="5FF27CF1" w14:textId="25EE8ED9" w:rsidR="66921D33" w:rsidRDefault="66921D33" w:rsidP="66921D33">
            <w:pPr>
              <w:jc w:val="center"/>
              <w:rPr>
                <w:rFonts w:ascii="Calibri" w:eastAsia="Calibri" w:hAnsi="Calibri" w:cs="Calibri"/>
                <w:sz w:val="18"/>
                <w:szCs w:val="18"/>
              </w:rPr>
            </w:pPr>
          </w:p>
          <w:p w14:paraId="64B57E69" w14:textId="6347905D"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____ </w:t>
            </w:r>
            <w:proofErr w:type="spellStart"/>
            <w:r w:rsidRPr="66921D33">
              <w:rPr>
                <w:rFonts w:ascii="Calibri" w:eastAsia="Calibri" w:hAnsi="Calibri" w:cs="Calibri"/>
                <w:sz w:val="18"/>
                <w:szCs w:val="18"/>
              </w:rPr>
              <w:t>gms</w:t>
            </w:r>
            <w:proofErr w:type="spellEnd"/>
          </w:p>
        </w:tc>
        <w:tc>
          <w:tcPr>
            <w:tcW w:w="900" w:type="dxa"/>
            <w:vAlign w:val="center"/>
          </w:tcPr>
          <w:p w14:paraId="5895DB29" w14:textId="4BBFF627" w:rsidR="66921D33" w:rsidRDefault="66921D33" w:rsidP="66921D33">
            <w:pPr>
              <w:jc w:val="center"/>
              <w:rPr>
                <w:rFonts w:ascii="Calibri" w:eastAsia="Calibri" w:hAnsi="Calibri" w:cs="Calibri"/>
                <w:sz w:val="18"/>
                <w:szCs w:val="18"/>
              </w:rPr>
            </w:pPr>
          </w:p>
        </w:tc>
      </w:tr>
      <w:tr w:rsidR="66921D33" w14:paraId="4DCAD6E4" w14:textId="77777777" w:rsidTr="66921D33">
        <w:trPr>
          <w:trHeight w:val="1474"/>
          <w:jc w:val="center"/>
        </w:trPr>
        <w:tc>
          <w:tcPr>
            <w:tcW w:w="1680" w:type="dxa"/>
            <w:vAlign w:val="center"/>
          </w:tcPr>
          <w:p w14:paraId="15F2A780" w14:textId="674BEA37" w:rsidR="66921D33" w:rsidRDefault="66921D33" w:rsidP="66921D33">
            <w:pPr>
              <w:jc w:val="center"/>
              <w:rPr>
                <w:rFonts w:ascii="Calibri" w:eastAsia="Calibri" w:hAnsi="Calibri" w:cs="Calibri"/>
                <w:sz w:val="18"/>
                <w:szCs w:val="18"/>
              </w:rPr>
            </w:pPr>
          </w:p>
          <w:p w14:paraId="318DEF06" w14:textId="5999B19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Glutathione (L) reduced</w:t>
            </w:r>
          </w:p>
          <w:p w14:paraId="7582004F" w14:textId="42D2B4A9" w:rsidR="66921D33" w:rsidRDefault="66921D33" w:rsidP="66921D33">
            <w:pPr>
              <w:jc w:val="center"/>
              <w:rPr>
                <w:rFonts w:ascii="Calibri" w:eastAsia="Calibri" w:hAnsi="Calibri" w:cs="Calibri"/>
                <w:sz w:val="18"/>
                <w:szCs w:val="18"/>
              </w:rPr>
            </w:pPr>
          </w:p>
          <w:p w14:paraId="0952122E" w14:textId="1E2326C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Glutathione Liposomal</w:t>
            </w:r>
          </w:p>
        </w:tc>
        <w:tc>
          <w:tcPr>
            <w:tcW w:w="1639" w:type="dxa"/>
            <w:vAlign w:val="center"/>
          </w:tcPr>
          <w:p w14:paraId="03571C63" w14:textId="7E8EAEFD" w:rsidR="66921D33" w:rsidRDefault="66921D33" w:rsidP="66921D33">
            <w:pPr>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695D1017" w14:textId="2A37D132" w:rsidR="66921D33" w:rsidRDefault="66921D33" w:rsidP="66921D33">
            <w:pPr>
              <w:jc w:val="center"/>
              <w:rPr>
                <w:rFonts w:ascii="Calibri" w:eastAsia="Calibri" w:hAnsi="Calibri" w:cs="Calibri"/>
                <w:b/>
                <w:bCs/>
                <w:sz w:val="18"/>
                <w:szCs w:val="18"/>
              </w:rPr>
            </w:pPr>
          </w:p>
          <w:p w14:paraId="49941486" w14:textId="5E40602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50mg </w:t>
            </w:r>
          </w:p>
          <w:p w14:paraId="5FDBFAA8" w14:textId="76BF050B" w:rsidR="66921D33" w:rsidRDefault="66921D33" w:rsidP="66921D33">
            <w:pPr>
              <w:jc w:val="center"/>
              <w:rPr>
                <w:rFonts w:ascii="Calibri" w:eastAsia="Calibri" w:hAnsi="Calibri" w:cs="Calibri"/>
                <w:sz w:val="18"/>
                <w:szCs w:val="18"/>
              </w:rPr>
            </w:pPr>
          </w:p>
          <w:p w14:paraId="4477178E" w14:textId="3704C7C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200mg/ml</w:t>
            </w:r>
          </w:p>
          <w:p w14:paraId="47998E28" w14:textId="1221D816" w:rsidR="66921D33" w:rsidRDefault="66921D33" w:rsidP="66921D33">
            <w:pPr>
              <w:jc w:val="center"/>
              <w:rPr>
                <w:rFonts w:ascii="Calibri" w:eastAsia="Calibri" w:hAnsi="Calibri" w:cs="Calibri"/>
                <w:sz w:val="18"/>
                <w:szCs w:val="18"/>
              </w:rPr>
            </w:pPr>
          </w:p>
        </w:tc>
        <w:tc>
          <w:tcPr>
            <w:tcW w:w="1151" w:type="dxa"/>
            <w:vAlign w:val="center"/>
          </w:tcPr>
          <w:p w14:paraId="4E64AAAF" w14:textId="52542696" w:rsidR="66921D33" w:rsidRDefault="66921D33" w:rsidP="66921D33">
            <w:pPr>
              <w:spacing w:before="100"/>
              <w:jc w:val="center"/>
              <w:rPr>
                <w:rFonts w:ascii="Calibri" w:eastAsia="Calibri" w:hAnsi="Calibri" w:cs="Calibri"/>
                <w:sz w:val="18"/>
                <w:szCs w:val="18"/>
              </w:rPr>
            </w:pPr>
          </w:p>
          <w:p w14:paraId="7350FA76" w14:textId="77DDFCB3" w:rsidR="66921D33" w:rsidRDefault="66921D33" w:rsidP="66921D33">
            <w:pPr>
              <w:spacing w:before="100"/>
              <w:jc w:val="center"/>
              <w:rPr>
                <w:rFonts w:ascii="Calibri" w:eastAsia="Calibri" w:hAnsi="Calibri" w:cs="Calibri"/>
                <w:sz w:val="18"/>
                <w:szCs w:val="18"/>
              </w:rPr>
            </w:pPr>
            <w:r w:rsidRPr="66921D33">
              <w:rPr>
                <w:rFonts w:ascii="Calibri" w:eastAsia="Calibri" w:hAnsi="Calibri" w:cs="Calibri"/>
                <w:sz w:val="18"/>
                <w:szCs w:val="18"/>
              </w:rPr>
              <w:t>Sublingual Tablet</w:t>
            </w:r>
          </w:p>
          <w:p w14:paraId="063805DD" w14:textId="07ECA668" w:rsidR="66921D33" w:rsidRDefault="66921D33" w:rsidP="66921D33">
            <w:pPr>
              <w:jc w:val="center"/>
              <w:rPr>
                <w:rFonts w:ascii="Calibri" w:eastAsia="Calibri" w:hAnsi="Calibri" w:cs="Calibri"/>
                <w:sz w:val="18"/>
                <w:szCs w:val="18"/>
              </w:rPr>
            </w:pPr>
          </w:p>
          <w:p w14:paraId="623BC141" w14:textId="63CC3436"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Cream</w:t>
            </w:r>
          </w:p>
          <w:p w14:paraId="0A42C35A" w14:textId="1B0337C6" w:rsidR="66921D33" w:rsidRDefault="66921D33" w:rsidP="66921D33">
            <w:pPr>
              <w:jc w:val="center"/>
              <w:rPr>
                <w:rFonts w:ascii="Calibri" w:eastAsia="Calibri" w:hAnsi="Calibri" w:cs="Calibri"/>
                <w:sz w:val="18"/>
                <w:szCs w:val="18"/>
              </w:rPr>
            </w:pPr>
          </w:p>
        </w:tc>
        <w:tc>
          <w:tcPr>
            <w:tcW w:w="2888" w:type="dxa"/>
            <w:vAlign w:val="center"/>
          </w:tcPr>
          <w:p w14:paraId="2173BEB0" w14:textId="629C473A" w:rsidR="66921D33" w:rsidRDefault="66921D33" w:rsidP="66921D33">
            <w:pPr>
              <w:jc w:val="center"/>
              <w:rPr>
                <w:rFonts w:ascii="Calibri" w:eastAsia="Calibri" w:hAnsi="Calibri" w:cs="Calibri"/>
                <w:color w:val="000000" w:themeColor="text1"/>
                <w:sz w:val="18"/>
                <w:szCs w:val="18"/>
              </w:rPr>
            </w:pPr>
          </w:p>
          <w:p w14:paraId="61F94772" w14:textId="3BAAD6D5"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 xml:space="preserve">Dissolve _____ tab(s) under the tongue _____ time(s) daily  </w:t>
            </w:r>
          </w:p>
          <w:p w14:paraId="324ECF05" w14:textId="09A84830" w:rsidR="66921D33" w:rsidRDefault="66921D33" w:rsidP="66921D33">
            <w:pPr>
              <w:jc w:val="center"/>
              <w:rPr>
                <w:rFonts w:ascii="Calibri" w:eastAsia="Calibri" w:hAnsi="Calibri" w:cs="Calibri"/>
                <w:sz w:val="18"/>
                <w:szCs w:val="18"/>
              </w:rPr>
            </w:pPr>
          </w:p>
          <w:p w14:paraId="7C57479B" w14:textId="45F1E4EE"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Apply ____ gm(s) topically daily</w:t>
            </w:r>
          </w:p>
        </w:tc>
        <w:tc>
          <w:tcPr>
            <w:tcW w:w="1072" w:type="dxa"/>
            <w:vAlign w:val="center"/>
          </w:tcPr>
          <w:p w14:paraId="19633BCB" w14:textId="4F5362DF" w:rsidR="66921D33" w:rsidRDefault="66921D33" w:rsidP="66921D33">
            <w:pPr>
              <w:jc w:val="center"/>
              <w:rPr>
                <w:rFonts w:ascii="Calibri" w:eastAsia="Calibri" w:hAnsi="Calibri" w:cs="Calibri"/>
                <w:sz w:val="18"/>
                <w:szCs w:val="18"/>
              </w:rPr>
            </w:pPr>
          </w:p>
          <w:p w14:paraId="6B2C233D" w14:textId="6E3E410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tabs</w:t>
            </w:r>
          </w:p>
          <w:p w14:paraId="45A75EAD" w14:textId="4D38BC0F" w:rsidR="66921D33" w:rsidRDefault="66921D33" w:rsidP="66921D33">
            <w:pPr>
              <w:jc w:val="center"/>
              <w:rPr>
                <w:rFonts w:ascii="Calibri" w:eastAsia="Calibri" w:hAnsi="Calibri" w:cs="Calibri"/>
                <w:sz w:val="18"/>
                <w:szCs w:val="18"/>
              </w:rPr>
            </w:pPr>
          </w:p>
          <w:p w14:paraId="74922F6F" w14:textId="6C83CF0B" w:rsidR="66921D33" w:rsidRDefault="66921D33" w:rsidP="66921D33">
            <w:pPr>
              <w:jc w:val="center"/>
              <w:rPr>
                <w:rFonts w:ascii="Calibri" w:eastAsia="Calibri" w:hAnsi="Calibri" w:cs="Calibri"/>
                <w:sz w:val="18"/>
                <w:szCs w:val="18"/>
              </w:rPr>
            </w:pPr>
          </w:p>
          <w:p w14:paraId="0321E050" w14:textId="367D36A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____ </w:t>
            </w:r>
            <w:proofErr w:type="spellStart"/>
            <w:r w:rsidRPr="66921D33">
              <w:rPr>
                <w:rFonts w:ascii="Calibri" w:eastAsia="Calibri" w:hAnsi="Calibri" w:cs="Calibri"/>
                <w:sz w:val="18"/>
                <w:szCs w:val="18"/>
              </w:rPr>
              <w:t>gms</w:t>
            </w:r>
            <w:proofErr w:type="spellEnd"/>
          </w:p>
        </w:tc>
        <w:tc>
          <w:tcPr>
            <w:tcW w:w="900" w:type="dxa"/>
            <w:vAlign w:val="center"/>
          </w:tcPr>
          <w:p w14:paraId="62FE9FE8" w14:textId="0352CD13" w:rsidR="66921D33" w:rsidRDefault="66921D33" w:rsidP="66921D33">
            <w:pPr>
              <w:jc w:val="center"/>
              <w:rPr>
                <w:rFonts w:ascii="Calibri" w:eastAsia="Calibri" w:hAnsi="Calibri" w:cs="Calibri"/>
                <w:sz w:val="18"/>
                <w:szCs w:val="18"/>
              </w:rPr>
            </w:pPr>
          </w:p>
        </w:tc>
      </w:tr>
      <w:tr w:rsidR="66921D33" w14:paraId="38737779" w14:textId="77777777" w:rsidTr="66921D33">
        <w:trPr>
          <w:trHeight w:val="1518"/>
          <w:jc w:val="center"/>
        </w:trPr>
        <w:tc>
          <w:tcPr>
            <w:tcW w:w="1680" w:type="dxa"/>
            <w:vAlign w:val="center"/>
          </w:tcPr>
          <w:p w14:paraId="38B2837A" w14:textId="7E6C43E7"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 xml:space="preserve">Low Dose </w:t>
            </w:r>
          </w:p>
          <w:p w14:paraId="3143BB7A" w14:textId="5A41F04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Naltrexone</w:t>
            </w:r>
          </w:p>
          <w:p w14:paraId="4232C0E6" w14:textId="57AEEEE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(LDN)</w:t>
            </w:r>
          </w:p>
        </w:tc>
        <w:tc>
          <w:tcPr>
            <w:tcW w:w="1639" w:type="dxa"/>
            <w:vAlign w:val="center"/>
          </w:tcPr>
          <w:p w14:paraId="1AD39ED5" w14:textId="2FBD10F7"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_____ mg</w:t>
            </w:r>
          </w:p>
        </w:tc>
        <w:tc>
          <w:tcPr>
            <w:tcW w:w="1151" w:type="dxa"/>
            <w:vAlign w:val="center"/>
          </w:tcPr>
          <w:p w14:paraId="7517BFD6" w14:textId="4B860015"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Capsule</w:t>
            </w:r>
          </w:p>
        </w:tc>
        <w:tc>
          <w:tcPr>
            <w:tcW w:w="2888" w:type="dxa"/>
            <w:vAlign w:val="center"/>
          </w:tcPr>
          <w:p w14:paraId="3C863570" w14:textId="3CCD6921"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Initial Titration Dose:</w:t>
            </w:r>
          </w:p>
          <w:p w14:paraId="00756454" w14:textId="7F104594"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 PO QD for ____ days, then increase by 1 cap every ____ days until ____ caps are reached</w:t>
            </w:r>
          </w:p>
          <w:p w14:paraId="05A2BABD" w14:textId="32DA8CEB" w:rsidR="66921D33" w:rsidRDefault="66921D33" w:rsidP="66921D33">
            <w:pPr>
              <w:jc w:val="center"/>
              <w:rPr>
                <w:rFonts w:ascii="Calibri" w:eastAsia="Calibri" w:hAnsi="Calibri" w:cs="Calibri"/>
                <w:color w:val="000000" w:themeColor="text1"/>
                <w:sz w:val="18"/>
                <w:szCs w:val="18"/>
              </w:rPr>
            </w:pPr>
          </w:p>
          <w:p w14:paraId="7FBCC875" w14:textId="0B4931D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Maintenance Dose:</w:t>
            </w:r>
          </w:p>
          <w:p w14:paraId="2A5A4B36" w14:textId="3ED33BE2"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 PO QD</w:t>
            </w:r>
          </w:p>
        </w:tc>
        <w:tc>
          <w:tcPr>
            <w:tcW w:w="1072" w:type="dxa"/>
            <w:vAlign w:val="center"/>
          </w:tcPr>
          <w:p w14:paraId="4BF2C5A4" w14:textId="52482A2D" w:rsidR="66921D33" w:rsidRDefault="66921D33" w:rsidP="66921D33">
            <w:pPr>
              <w:jc w:val="center"/>
              <w:rPr>
                <w:rFonts w:ascii="Calibri" w:eastAsia="Calibri" w:hAnsi="Calibri" w:cs="Calibri"/>
                <w:sz w:val="18"/>
                <w:szCs w:val="18"/>
              </w:rPr>
            </w:pPr>
          </w:p>
        </w:tc>
        <w:tc>
          <w:tcPr>
            <w:tcW w:w="900" w:type="dxa"/>
            <w:vAlign w:val="center"/>
          </w:tcPr>
          <w:p w14:paraId="7A4D553E" w14:textId="7246DEA3" w:rsidR="66921D33" w:rsidRDefault="66921D33" w:rsidP="66921D33">
            <w:pPr>
              <w:jc w:val="center"/>
              <w:rPr>
                <w:rFonts w:ascii="Calibri" w:eastAsia="Calibri" w:hAnsi="Calibri" w:cs="Calibri"/>
                <w:sz w:val="18"/>
                <w:szCs w:val="18"/>
              </w:rPr>
            </w:pPr>
          </w:p>
        </w:tc>
      </w:tr>
      <w:tr w:rsidR="66921D33" w14:paraId="7A7E7B1F" w14:textId="77777777" w:rsidTr="66921D33">
        <w:trPr>
          <w:trHeight w:val="476"/>
          <w:jc w:val="center"/>
        </w:trPr>
        <w:tc>
          <w:tcPr>
            <w:tcW w:w="1680" w:type="dxa"/>
            <w:vAlign w:val="center"/>
          </w:tcPr>
          <w:p w14:paraId="7DF70435" w14:textId="2889C95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Vitamin A palmitate</w:t>
            </w:r>
          </w:p>
        </w:tc>
        <w:tc>
          <w:tcPr>
            <w:tcW w:w="1639" w:type="dxa"/>
            <w:vAlign w:val="center"/>
          </w:tcPr>
          <w:p w14:paraId="0E441D87" w14:textId="2B604FE8"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 IU/spray</w:t>
            </w:r>
          </w:p>
        </w:tc>
        <w:tc>
          <w:tcPr>
            <w:tcW w:w="1151" w:type="dxa"/>
            <w:vAlign w:val="center"/>
          </w:tcPr>
          <w:p w14:paraId="07158697" w14:textId="7FC7095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Nasal Spray</w:t>
            </w:r>
          </w:p>
        </w:tc>
        <w:tc>
          <w:tcPr>
            <w:tcW w:w="2888" w:type="dxa"/>
            <w:vAlign w:val="center"/>
          </w:tcPr>
          <w:p w14:paraId="151E9EBF" w14:textId="70A4618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Use 1 spray in each nostril once daily. Discard after 30 days.</w:t>
            </w:r>
          </w:p>
        </w:tc>
        <w:tc>
          <w:tcPr>
            <w:tcW w:w="1072" w:type="dxa"/>
            <w:vAlign w:val="center"/>
          </w:tcPr>
          <w:p w14:paraId="5E54AB5D" w14:textId="536C4F8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8 </w:t>
            </w:r>
            <w:proofErr w:type="spellStart"/>
            <w:r w:rsidRPr="66921D33">
              <w:rPr>
                <w:rFonts w:ascii="Calibri" w:eastAsia="Calibri" w:hAnsi="Calibri" w:cs="Calibri"/>
                <w:sz w:val="18"/>
                <w:szCs w:val="18"/>
              </w:rPr>
              <w:t>mls</w:t>
            </w:r>
            <w:proofErr w:type="spellEnd"/>
          </w:p>
        </w:tc>
        <w:tc>
          <w:tcPr>
            <w:tcW w:w="900" w:type="dxa"/>
            <w:vAlign w:val="center"/>
          </w:tcPr>
          <w:p w14:paraId="60945945" w14:textId="68DE0A83" w:rsidR="66921D33" w:rsidRDefault="66921D33" w:rsidP="66921D33">
            <w:pPr>
              <w:jc w:val="center"/>
              <w:rPr>
                <w:rFonts w:ascii="Calibri" w:eastAsia="Calibri" w:hAnsi="Calibri" w:cs="Calibri"/>
                <w:sz w:val="18"/>
                <w:szCs w:val="18"/>
              </w:rPr>
            </w:pPr>
          </w:p>
        </w:tc>
      </w:tr>
      <w:tr w:rsidR="66921D33" w14:paraId="2003A814" w14:textId="77777777" w:rsidTr="66921D33">
        <w:trPr>
          <w:trHeight w:val="724"/>
          <w:jc w:val="center"/>
        </w:trPr>
        <w:tc>
          <w:tcPr>
            <w:tcW w:w="1680" w:type="dxa"/>
            <w:vAlign w:val="center"/>
          </w:tcPr>
          <w:p w14:paraId="3FFB66BB" w14:textId="25F19F1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Phys Pref Rejuvenation</w:t>
            </w:r>
          </w:p>
          <w:p w14:paraId="63C54B45" w14:textId="282EC45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w:t>
            </w:r>
            <w:proofErr w:type="spellStart"/>
            <w:r w:rsidRPr="66921D33">
              <w:rPr>
                <w:rFonts w:ascii="Calibri" w:eastAsia="Calibri" w:hAnsi="Calibri" w:cs="Calibri"/>
                <w:sz w:val="18"/>
                <w:szCs w:val="18"/>
              </w:rPr>
              <w:t>Epitalon</w:t>
            </w:r>
            <w:proofErr w:type="spellEnd"/>
            <w:r w:rsidRPr="66921D33">
              <w:rPr>
                <w:rFonts w:ascii="Calibri" w:eastAsia="Calibri" w:hAnsi="Calibri" w:cs="Calibri"/>
                <w:sz w:val="18"/>
                <w:szCs w:val="18"/>
              </w:rPr>
              <w:t>)</w:t>
            </w:r>
          </w:p>
        </w:tc>
        <w:tc>
          <w:tcPr>
            <w:tcW w:w="1639" w:type="dxa"/>
            <w:vAlign w:val="center"/>
          </w:tcPr>
          <w:p w14:paraId="4A68DBBE" w14:textId="382C1FA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151" w:type="dxa"/>
            <w:vAlign w:val="center"/>
          </w:tcPr>
          <w:p w14:paraId="56438459" w14:textId="5660DE3D"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888" w:type="dxa"/>
            <w:vAlign w:val="center"/>
          </w:tcPr>
          <w:p w14:paraId="5A967557" w14:textId="422DE0F0"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Dissolve 1 tablet under the tongue once daily on an empty stomach</w:t>
            </w:r>
          </w:p>
        </w:tc>
        <w:tc>
          <w:tcPr>
            <w:tcW w:w="1072" w:type="dxa"/>
            <w:vAlign w:val="center"/>
          </w:tcPr>
          <w:p w14:paraId="1FC6222E" w14:textId="69A4B4D1" w:rsidR="66921D33" w:rsidRDefault="66921D33" w:rsidP="66921D33">
            <w:pPr>
              <w:jc w:val="center"/>
              <w:rPr>
                <w:rFonts w:ascii="Calibri" w:eastAsia="Calibri" w:hAnsi="Calibri" w:cs="Calibri"/>
                <w:sz w:val="18"/>
                <w:szCs w:val="18"/>
              </w:rPr>
            </w:pPr>
          </w:p>
        </w:tc>
        <w:tc>
          <w:tcPr>
            <w:tcW w:w="900" w:type="dxa"/>
            <w:vAlign w:val="center"/>
          </w:tcPr>
          <w:p w14:paraId="76B9157E" w14:textId="0C76F6B6" w:rsidR="66921D33" w:rsidRDefault="66921D33" w:rsidP="66921D33">
            <w:pPr>
              <w:jc w:val="center"/>
              <w:rPr>
                <w:rFonts w:ascii="Calibri" w:eastAsia="Calibri" w:hAnsi="Calibri" w:cs="Calibri"/>
                <w:sz w:val="18"/>
                <w:szCs w:val="18"/>
              </w:rPr>
            </w:pPr>
          </w:p>
        </w:tc>
      </w:tr>
      <w:tr w:rsidR="66921D33" w14:paraId="22FE578A" w14:textId="77777777" w:rsidTr="66921D33">
        <w:trPr>
          <w:trHeight w:val="653"/>
          <w:jc w:val="center"/>
        </w:trPr>
        <w:tc>
          <w:tcPr>
            <w:tcW w:w="1680" w:type="dxa"/>
            <w:vAlign w:val="center"/>
          </w:tcPr>
          <w:p w14:paraId="680291E2" w14:textId="56A3359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Phys Pref Brain</w:t>
            </w:r>
          </w:p>
          <w:p w14:paraId="29E27ABE" w14:textId="4971AFFE"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w:t>
            </w:r>
            <w:proofErr w:type="spellStart"/>
            <w:r w:rsidRPr="66921D33">
              <w:rPr>
                <w:rFonts w:ascii="Calibri" w:eastAsia="Calibri" w:hAnsi="Calibri" w:cs="Calibri"/>
                <w:sz w:val="18"/>
                <w:szCs w:val="18"/>
              </w:rPr>
              <w:t>Semax</w:t>
            </w:r>
            <w:proofErr w:type="spellEnd"/>
            <w:r w:rsidRPr="66921D33">
              <w:rPr>
                <w:rFonts w:ascii="Calibri" w:eastAsia="Calibri" w:hAnsi="Calibri" w:cs="Calibri"/>
                <w:sz w:val="18"/>
                <w:szCs w:val="18"/>
              </w:rPr>
              <w:t>)</w:t>
            </w:r>
          </w:p>
        </w:tc>
        <w:tc>
          <w:tcPr>
            <w:tcW w:w="1639" w:type="dxa"/>
            <w:vAlign w:val="center"/>
          </w:tcPr>
          <w:p w14:paraId="3261DEC4" w14:textId="7A604800"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151" w:type="dxa"/>
            <w:vAlign w:val="center"/>
          </w:tcPr>
          <w:p w14:paraId="456C27F6" w14:textId="1B8E91C9"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888" w:type="dxa"/>
            <w:vAlign w:val="center"/>
          </w:tcPr>
          <w:p w14:paraId="0ED69D46" w14:textId="5E6F1FD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Dissolve 1 tablet under the tongue ______ time(s) daily on an empty stomach</w:t>
            </w:r>
          </w:p>
        </w:tc>
        <w:tc>
          <w:tcPr>
            <w:tcW w:w="1072" w:type="dxa"/>
            <w:vAlign w:val="center"/>
          </w:tcPr>
          <w:p w14:paraId="2BB7CB5E" w14:textId="07C5E977" w:rsidR="66921D33" w:rsidRDefault="66921D33" w:rsidP="66921D33">
            <w:pPr>
              <w:jc w:val="center"/>
              <w:rPr>
                <w:rFonts w:ascii="Calibri" w:eastAsia="Calibri" w:hAnsi="Calibri" w:cs="Calibri"/>
                <w:sz w:val="18"/>
                <w:szCs w:val="18"/>
              </w:rPr>
            </w:pPr>
          </w:p>
        </w:tc>
        <w:tc>
          <w:tcPr>
            <w:tcW w:w="900" w:type="dxa"/>
            <w:vAlign w:val="center"/>
          </w:tcPr>
          <w:p w14:paraId="50486E40" w14:textId="26BCA67D" w:rsidR="66921D33" w:rsidRDefault="66921D33" w:rsidP="66921D33">
            <w:pPr>
              <w:jc w:val="center"/>
              <w:rPr>
                <w:rFonts w:ascii="Calibri" w:eastAsia="Calibri" w:hAnsi="Calibri" w:cs="Calibri"/>
                <w:sz w:val="18"/>
                <w:szCs w:val="18"/>
              </w:rPr>
            </w:pPr>
          </w:p>
        </w:tc>
      </w:tr>
      <w:tr w:rsidR="66921D33" w14:paraId="15E1CFB2" w14:textId="77777777" w:rsidTr="66921D33">
        <w:trPr>
          <w:trHeight w:val="697"/>
          <w:jc w:val="center"/>
        </w:trPr>
        <w:tc>
          <w:tcPr>
            <w:tcW w:w="1680" w:type="dxa"/>
            <w:vAlign w:val="center"/>
          </w:tcPr>
          <w:p w14:paraId="5E6A5B12" w14:textId="68FB40C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Vasoactive Intestinal Polypeptide (VIP)</w:t>
            </w:r>
          </w:p>
        </w:tc>
        <w:tc>
          <w:tcPr>
            <w:tcW w:w="1639" w:type="dxa"/>
            <w:vAlign w:val="center"/>
          </w:tcPr>
          <w:p w14:paraId="250575D6" w14:textId="3A00057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50mcg/spray</w:t>
            </w:r>
          </w:p>
        </w:tc>
        <w:tc>
          <w:tcPr>
            <w:tcW w:w="1151" w:type="dxa"/>
            <w:vAlign w:val="center"/>
          </w:tcPr>
          <w:p w14:paraId="6788FB94" w14:textId="31378C9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Nasal Spray</w:t>
            </w:r>
          </w:p>
        </w:tc>
        <w:tc>
          <w:tcPr>
            <w:tcW w:w="2888" w:type="dxa"/>
            <w:vAlign w:val="center"/>
          </w:tcPr>
          <w:p w14:paraId="059A5120" w14:textId="3FA276EE"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Use 1 spray in one nostril _____ time(s) daily as directed (alternate nostrils)</w:t>
            </w:r>
          </w:p>
        </w:tc>
        <w:tc>
          <w:tcPr>
            <w:tcW w:w="1072" w:type="dxa"/>
            <w:vAlign w:val="center"/>
          </w:tcPr>
          <w:p w14:paraId="2A3FEEAD" w14:textId="3EC0D4F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12ml</w:t>
            </w:r>
          </w:p>
        </w:tc>
        <w:tc>
          <w:tcPr>
            <w:tcW w:w="900" w:type="dxa"/>
            <w:vAlign w:val="center"/>
          </w:tcPr>
          <w:p w14:paraId="6C5E75D5" w14:textId="068CB270" w:rsidR="66921D33" w:rsidRDefault="66921D33" w:rsidP="66921D33">
            <w:pPr>
              <w:jc w:val="center"/>
              <w:rPr>
                <w:rFonts w:ascii="Calibri" w:eastAsia="Calibri" w:hAnsi="Calibri" w:cs="Calibri"/>
                <w:sz w:val="18"/>
                <w:szCs w:val="18"/>
              </w:rPr>
            </w:pPr>
          </w:p>
        </w:tc>
      </w:tr>
      <w:tr w:rsidR="66921D33" w14:paraId="131B816D" w14:textId="77777777" w:rsidTr="66921D33">
        <w:trPr>
          <w:trHeight w:val="1212"/>
          <w:jc w:val="center"/>
        </w:trPr>
        <w:tc>
          <w:tcPr>
            <w:tcW w:w="1680" w:type="dxa"/>
            <w:vAlign w:val="center"/>
          </w:tcPr>
          <w:p w14:paraId="5B98A6CD" w14:textId="3891C1AA" w:rsidR="66921D33" w:rsidRDefault="66921D33" w:rsidP="66921D33">
            <w:pPr>
              <w:spacing w:after="80"/>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7192CFCA" w14:textId="249342CD" w:rsidR="66921D33" w:rsidRDefault="66921D33" w:rsidP="66921D33">
            <w:pPr>
              <w:jc w:val="center"/>
              <w:rPr>
                <w:rFonts w:ascii="Calibri" w:eastAsia="Calibri" w:hAnsi="Calibri" w:cs="Calibri"/>
                <w:color w:val="000000" w:themeColor="text1"/>
                <w:sz w:val="18"/>
                <w:szCs w:val="18"/>
                <w:vertAlign w:val="superscript"/>
              </w:rPr>
            </w:pPr>
            <w:r w:rsidRPr="66921D33">
              <w:rPr>
                <w:rFonts w:ascii="Calibri" w:eastAsia="Calibri" w:hAnsi="Calibri" w:cs="Calibri"/>
                <w:color w:val="000000" w:themeColor="text1"/>
                <w:sz w:val="18"/>
                <w:szCs w:val="18"/>
              </w:rPr>
              <w:t>Desiccated Porcine Thyroid</w:t>
            </w:r>
            <w:r w:rsidRPr="66921D33">
              <w:rPr>
                <w:rFonts w:ascii="Calibri" w:eastAsia="Calibri" w:hAnsi="Calibri" w:cs="Calibri"/>
                <w:color w:val="000000" w:themeColor="text1"/>
                <w:sz w:val="18"/>
                <w:szCs w:val="18"/>
                <w:vertAlign w:val="superscript"/>
              </w:rPr>
              <w:t>**</w:t>
            </w:r>
          </w:p>
          <w:p w14:paraId="3DF084E5" w14:textId="4F1310A2" w:rsidR="66921D33" w:rsidRDefault="66921D33" w:rsidP="66921D33">
            <w:pPr>
              <w:jc w:val="center"/>
              <w:rPr>
                <w:rFonts w:ascii="Calibri" w:eastAsia="Calibri" w:hAnsi="Calibri" w:cs="Calibri"/>
                <w:sz w:val="18"/>
                <w:szCs w:val="18"/>
              </w:rPr>
            </w:pPr>
          </w:p>
          <w:p w14:paraId="76F1853D" w14:textId="30C3848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T3/T4 SR</w:t>
            </w:r>
            <w:r w:rsidRPr="66921D33">
              <w:rPr>
                <w:rFonts w:ascii="Calibri" w:eastAsia="Calibri" w:hAnsi="Calibri" w:cs="Calibri"/>
                <w:color w:val="000000" w:themeColor="text1"/>
                <w:sz w:val="18"/>
                <w:szCs w:val="18"/>
                <w:vertAlign w:val="superscript"/>
              </w:rPr>
              <w:t>+</w:t>
            </w:r>
          </w:p>
        </w:tc>
        <w:tc>
          <w:tcPr>
            <w:tcW w:w="1639" w:type="dxa"/>
            <w:vAlign w:val="center"/>
          </w:tcPr>
          <w:p w14:paraId="71B11F36" w14:textId="779FC70D" w:rsidR="66921D33" w:rsidRDefault="66921D33" w:rsidP="66921D33">
            <w:pPr>
              <w:jc w:val="center"/>
              <w:rPr>
                <w:rFonts w:ascii="Calibri" w:eastAsia="Calibri" w:hAnsi="Calibri" w:cs="Calibri"/>
                <w:color w:val="000000" w:themeColor="text1"/>
                <w:sz w:val="18"/>
                <w:szCs w:val="18"/>
              </w:rPr>
            </w:pPr>
          </w:p>
          <w:p w14:paraId="485C2EC0" w14:textId="320140B8"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____ grains(s)</w:t>
            </w:r>
          </w:p>
          <w:p w14:paraId="56F04C8D" w14:textId="2C2DC6D8" w:rsidR="66921D33" w:rsidRDefault="66921D33" w:rsidP="66921D33">
            <w:pPr>
              <w:jc w:val="center"/>
              <w:rPr>
                <w:rFonts w:ascii="Calibri" w:eastAsia="Calibri" w:hAnsi="Calibri" w:cs="Calibri"/>
                <w:color w:val="000000" w:themeColor="text1"/>
                <w:sz w:val="18"/>
                <w:szCs w:val="18"/>
              </w:rPr>
            </w:pPr>
          </w:p>
          <w:p w14:paraId="480FE7F8" w14:textId="4882E643" w:rsidR="66921D33" w:rsidRDefault="66921D33" w:rsidP="66921D33">
            <w:pPr>
              <w:jc w:val="center"/>
              <w:rPr>
                <w:rFonts w:ascii="Calibri" w:eastAsia="Calibri" w:hAnsi="Calibri" w:cs="Calibri"/>
                <w:color w:val="000000" w:themeColor="text1"/>
                <w:sz w:val="18"/>
                <w:szCs w:val="18"/>
              </w:rPr>
            </w:pPr>
          </w:p>
          <w:p w14:paraId="0A43A4D7" w14:textId="7046F14E"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____ /____ mcg(s)</w:t>
            </w:r>
          </w:p>
        </w:tc>
        <w:tc>
          <w:tcPr>
            <w:tcW w:w="1151" w:type="dxa"/>
            <w:vAlign w:val="center"/>
          </w:tcPr>
          <w:p w14:paraId="6B7C5FBC" w14:textId="5C062F0F"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tc>
        <w:tc>
          <w:tcPr>
            <w:tcW w:w="2888" w:type="dxa"/>
            <w:vAlign w:val="center"/>
          </w:tcPr>
          <w:p w14:paraId="3F504699" w14:textId="1F23CC94" w:rsidR="66921D33" w:rsidRDefault="66921D33" w:rsidP="66921D33">
            <w:pPr>
              <w:jc w:val="center"/>
              <w:rPr>
                <w:rFonts w:ascii="Calibri" w:eastAsia="Calibri" w:hAnsi="Calibri" w:cs="Calibri"/>
                <w:color w:val="000000" w:themeColor="text1"/>
                <w:sz w:val="18"/>
                <w:szCs w:val="18"/>
              </w:rPr>
            </w:pPr>
          </w:p>
          <w:p w14:paraId="44105AFD" w14:textId="2A410E53"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_____ cap(s) PO Q _______</w:t>
            </w:r>
          </w:p>
        </w:tc>
        <w:tc>
          <w:tcPr>
            <w:tcW w:w="1072" w:type="dxa"/>
            <w:vAlign w:val="center"/>
          </w:tcPr>
          <w:p w14:paraId="2083E17B" w14:textId="3F57A180" w:rsidR="66921D33" w:rsidRDefault="66921D33" w:rsidP="66921D33">
            <w:pPr>
              <w:jc w:val="center"/>
              <w:rPr>
                <w:rFonts w:ascii="Calibri" w:eastAsia="Calibri" w:hAnsi="Calibri" w:cs="Calibri"/>
                <w:sz w:val="18"/>
                <w:szCs w:val="18"/>
              </w:rPr>
            </w:pPr>
          </w:p>
        </w:tc>
        <w:tc>
          <w:tcPr>
            <w:tcW w:w="900" w:type="dxa"/>
            <w:vAlign w:val="center"/>
          </w:tcPr>
          <w:p w14:paraId="682CCBC6" w14:textId="06CC01B6" w:rsidR="66921D33" w:rsidRDefault="66921D33" w:rsidP="66921D33">
            <w:pPr>
              <w:jc w:val="center"/>
              <w:rPr>
                <w:rFonts w:ascii="Calibri" w:eastAsia="Calibri" w:hAnsi="Calibri" w:cs="Calibri"/>
                <w:sz w:val="18"/>
                <w:szCs w:val="18"/>
              </w:rPr>
            </w:pPr>
          </w:p>
        </w:tc>
      </w:tr>
      <w:tr w:rsidR="66921D33" w14:paraId="48F688F6" w14:textId="77777777" w:rsidTr="66921D33">
        <w:trPr>
          <w:trHeight w:val="513"/>
          <w:jc w:val="center"/>
        </w:trPr>
        <w:tc>
          <w:tcPr>
            <w:tcW w:w="1680" w:type="dxa"/>
            <w:vAlign w:val="center"/>
          </w:tcPr>
          <w:p w14:paraId="37BBB40A" w14:textId="10B55571"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Phys Pref Immune (Thymosin </w:t>
            </w:r>
            <w:r w:rsidRPr="66921D33">
              <w:rPr>
                <w:rFonts w:ascii="Calibri" w:eastAsia="Calibri" w:hAnsi="Calibri" w:cs="Calibri"/>
                <w:color w:val="000000" w:themeColor="text1"/>
                <w:sz w:val="18"/>
                <w:szCs w:val="18"/>
              </w:rPr>
              <w:t>α</w:t>
            </w:r>
            <w:r w:rsidRPr="66921D33">
              <w:rPr>
                <w:rFonts w:ascii="Calibri" w:eastAsia="Calibri" w:hAnsi="Calibri" w:cs="Calibri"/>
                <w:sz w:val="18"/>
                <w:szCs w:val="18"/>
              </w:rPr>
              <w:t>-1)</w:t>
            </w:r>
          </w:p>
        </w:tc>
        <w:tc>
          <w:tcPr>
            <w:tcW w:w="1639" w:type="dxa"/>
            <w:vAlign w:val="center"/>
          </w:tcPr>
          <w:p w14:paraId="64C876D0" w14:textId="2747D3B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151" w:type="dxa"/>
            <w:vAlign w:val="center"/>
          </w:tcPr>
          <w:p w14:paraId="1D9685D7" w14:textId="764C891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888" w:type="dxa"/>
            <w:vAlign w:val="center"/>
          </w:tcPr>
          <w:p w14:paraId="411A7D8E" w14:textId="70C0D115" w:rsidR="66921D33" w:rsidRDefault="66921D33" w:rsidP="66921D33">
            <w:pPr>
              <w:jc w:val="center"/>
              <w:rPr>
                <w:rFonts w:ascii="Calibri" w:eastAsia="Calibri" w:hAnsi="Calibri" w:cs="Calibri"/>
                <w:sz w:val="18"/>
                <w:szCs w:val="18"/>
              </w:rPr>
            </w:pPr>
            <w:r w:rsidRPr="66921D33">
              <w:rPr>
                <w:rFonts w:ascii="Calibri" w:eastAsia="Calibri" w:hAnsi="Calibri" w:cs="Calibri"/>
                <w:color w:val="000000" w:themeColor="text1"/>
                <w:sz w:val="18"/>
                <w:szCs w:val="18"/>
              </w:rPr>
              <w:t>Dissolve _____ tablet(s) under the tongue QD</w:t>
            </w:r>
          </w:p>
        </w:tc>
        <w:tc>
          <w:tcPr>
            <w:tcW w:w="1072" w:type="dxa"/>
            <w:vAlign w:val="center"/>
          </w:tcPr>
          <w:p w14:paraId="24554024" w14:textId="072B05E0" w:rsidR="66921D33" w:rsidRDefault="66921D33" w:rsidP="66921D33">
            <w:pPr>
              <w:jc w:val="center"/>
              <w:rPr>
                <w:rFonts w:ascii="Calibri" w:eastAsia="Calibri" w:hAnsi="Calibri" w:cs="Calibri"/>
                <w:sz w:val="18"/>
                <w:szCs w:val="18"/>
              </w:rPr>
            </w:pPr>
          </w:p>
        </w:tc>
        <w:tc>
          <w:tcPr>
            <w:tcW w:w="900" w:type="dxa"/>
            <w:vAlign w:val="center"/>
          </w:tcPr>
          <w:p w14:paraId="75A85E4C" w14:textId="79AEE1EC" w:rsidR="66921D33" w:rsidRDefault="66921D33" w:rsidP="66921D33">
            <w:pPr>
              <w:jc w:val="center"/>
              <w:rPr>
                <w:rFonts w:ascii="Calibri" w:eastAsia="Calibri" w:hAnsi="Calibri" w:cs="Calibri"/>
                <w:sz w:val="18"/>
                <w:szCs w:val="18"/>
              </w:rPr>
            </w:pPr>
          </w:p>
        </w:tc>
      </w:tr>
    </w:tbl>
    <w:p w14:paraId="67A3A866" w14:textId="148A243F" w:rsidR="00DC0C1C" w:rsidRDefault="66921D33" w:rsidP="66921D33">
      <w:pPr>
        <w:spacing w:after="0" w:line="24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4"/>
          <w:szCs w:val="14"/>
        </w:rPr>
        <w:t xml:space="preserve">Clinical Reason for Use: </w:t>
      </w:r>
      <w:r w:rsidRPr="66921D33">
        <w:rPr>
          <w:rFonts w:ascii="Calibri" w:eastAsia="Calibri" w:hAnsi="Calibri" w:cs="Calibri"/>
          <w:color w:val="000000" w:themeColor="text1"/>
          <w:sz w:val="14"/>
          <w:szCs w:val="14"/>
        </w:rPr>
        <w:t>* Hypoallergenic formulation; BHA-free and corn-free / ** Hypoallergenic formulation; sodium starch glycolate, sugar, talc, and chicory-free /</w:t>
      </w:r>
    </w:p>
    <w:p w14:paraId="2781A67C" w14:textId="4D18D71B" w:rsidR="00DC0C1C" w:rsidRDefault="66921D33" w:rsidP="66921D33">
      <w:pPr>
        <w:spacing w:after="0" w:line="240" w:lineRule="auto"/>
        <w:jc w:val="center"/>
        <w:rPr>
          <w:rFonts w:ascii="Calibri" w:eastAsia="Calibri" w:hAnsi="Calibri" w:cs="Calibri"/>
          <w:color w:val="000000" w:themeColor="text1"/>
          <w:sz w:val="14"/>
          <w:szCs w:val="14"/>
        </w:rPr>
      </w:pPr>
      <w:r w:rsidRPr="66921D33">
        <w:rPr>
          <w:rFonts w:ascii="Calibri" w:eastAsia="Calibri" w:hAnsi="Calibri" w:cs="Calibri"/>
          <w:color w:val="000000" w:themeColor="text1"/>
          <w:sz w:val="14"/>
          <w:szCs w:val="14"/>
        </w:rPr>
        <w:t xml:space="preserve"> </w:t>
      </w:r>
      <w:r w:rsidRPr="66921D33">
        <w:rPr>
          <w:rFonts w:ascii="Calibri" w:eastAsia="Calibri" w:hAnsi="Calibri" w:cs="Calibri"/>
          <w:color w:val="000000" w:themeColor="text1"/>
          <w:sz w:val="14"/>
          <w:szCs w:val="14"/>
          <w:vertAlign w:val="superscript"/>
        </w:rPr>
        <w:t>+</w:t>
      </w:r>
      <w:r w:rsidRPr="66921D33">
        <w:rPr>
          <w:rFonts w:ascii="Calibri" w:eastAsia="Calibri" w:hAnsi="Calibri" w:cs="Calibri"/>
          <w:color w:val="000000" w:themeColor="text1"/>
          <w:sz w:val="14"/>
          <w:szCs w:val="14"/>
        </w:rPr>
        <w:t>Better symptom control; decrease side effects, dye free formulation</w:t>
      </w:r>
    </w:p>
    <w:p w14:paraId="1C42C52D" w14:textId="67E530EA" w:rsidR="00DC0C1C" w:rsidRDefault="00DC0C1C" w:rsidP="66921D33">
      <w:pPr>
        <w:spacing w:after="0" w:line="240" w:lineRule="auto"/>
        <w:jc w:val="center"/>
        <w:rPr>
          <w:rFonts w:ascii="Calibri" w:eastAsia="Calibri" w:hAnsi="Calibri" w:cs="Calibri"/>
          <w:color w:val="000000" w:themeColor="text1"/>
          <w:sz w:val="14"/>
          <w:szCs w:val="14"/>
        </w:rPr>
      </w:pPr>
    </w:p>
    <w:p w14:paraId="6F78C665" w14:textId="7F7804DC" w:rsidR="00DC0C1C" w:rsidRDefault="66921D33" w:rsidP="66921D33">
      <w:pPr>
        <w:spacing w:after="60" w:line="240" w:lineRule="auto"/>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4"/>
          <w:szCs w:val="14"/>
          <w:vertAlign w:val="superscript"/>
        </w:rPr>
        <w:t xml:space="preserve"> </w:t>
      </w:r>
      <w:r w:rsidRPr="66921D33">
        <w:rPr>
          <w:rFonts w:ascii="Calibri" w:eastAsia="Calibri" w:hAnsi="Calibri" w:cs="Calibri"/>
          <w:b/>
          <w:bCs/>
          <w:color w:val="000000" w:themeColor="text1"/>
          <w:sz w:val="18"/>
          <w:szCs w:val="18"/>
        </w:rPr>
        <w:t xml:space="preserve">Physician Signature___________________________________________       Printed __________________________________  </w:t>
      </w:r>
    </w:p>
    <w:p w14:paraId="5CF8AC8E" w14:textId="38776F25" w:rsidR="00DC0C1C" w:rsidRDefault="66921D33" w:rsidP="66921D33">
      <w:pPr>
        <w:spacing w:after="0" w:line="360" w:lineRule="auto"/>
        <w:ind w:left="-432" w:right="-432"/>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 xml:space="preserve">      Date Written ________________                        DEA # ____________________                        NPI # ____________________        </w:t>
      </w:r>
    </w:p>
    <w:p w14:paraId="6E10643D" w14:textId="06A3E342" w:rsidR="00DC0C1C" w:rsidRDefault="66921D33" w:rsidP="66921D33">
      <w:pPr>
        <w:spacing w:after="0" w:line="360" w:lineRule="auto"/>
        <w:ind w:left="-432"/>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 xml:space="preserve">      Phone ____________________  </w:t>
      </w:r>
      <w:r w:rsidRPr="66921D33">
        <w:rPr>
          <w:rFonts w:ascii="Calibri" w:eastAsia="Calibri" w:hAnsi="Calibri" w:cs="Calibri"/>
          <w:color w:val="000000" w:themeColor="text1"/>
          <w:sz w:val="18"/>
          <w:szCs w:val="18"/>
        </w:rPr>
        <w:t xml:space="preserve">   </w:t>
      </w:r>
      <w:r w:rsidRPr="66921D33">
        <w:rPr>
          <w:rFonts w:ascii="Calibri" w:eastAsia="Calibri" w:hAnsi="Calibri" w:cs="Calibri"/>
          <w:b/>
          <w:bCs/>
          <w:color w:val="000000" w:themeColor="text1"/>
          <w:sz w:val="18"/>
          <w:szCs w:val="18"/>
        </w:rPr>
        <w:t>Address ___________________________________________________</w:t>
      </w:r>
    </w:p>
    <w:p w14:paraId="4DD5B2A9" w14:textId="6441A1B1" w:rsidR="00DC0C1C" w:rsidRDefault="00DC0C1C" w:rsidP="66921D33">
      <w:pPr>
        <w:spacing w:after="0" w:line="360" w:lineRule="auto"/>
        <w:ind w:left="-432"/>
        <w:jc w:val="center"/>
        <w:rPr>
          <w:rFonts w:ascii="Calibri" w:eastAsia="Calibri" w:hAnsi="Calibri" w:cs="Calibri"/>
          <w:b/>
          <w:bCs/>
          <w:color w:val="000000" w:themeColor="text1"/>
          <w:sz w:val="18"/>
          <w:szCs w:val="18"/>
        </w:rPr>
      </w:pPr>
    </w:p>
    <w:p w14:paraId="0BE9E2DD" w14:textId="658415D0" w:rsidR="00DC0C1C" w:rsidRDefault="66921D33" w:rsidP="66921D33">
      <w:pPr>
        <w:spacing w:after="0" w:line="240" w:lineRule="auto"/>
        <w:jc w:val="center"/>
        <w:rPr>
          <w:rFonts w:ascii="Calibri" w:eastAsia="Calibri" w:hAnsi="Calibri" w:cs="Calibri"/>
          <w:color w:val="000000" w:themeColor="text1"/>
          <w:sz w:val="12"/>
          <w:szCs w:val="12"/>
        </w:rPr>
      </w:pPr>
      <w:r w:rsidRPr="66921D33">
        <w:rPr>
          <w:rFonts w:ascii="Calibri" w:eastAsia="Calibri" w:hAnsi="Calibri" w:cs="Calibri"/>
          <w:color w:val="000000" w:themeColor="text1"/>
          <w:sz w:val="12"/>
          <w:szCs w:val="12"/>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66921D33">
        <w:rPr>
          <w:rFonts w:ascii="Calibri" w:eastAsia="Calibri" w:hAnsi="Calibri" w:cs="Calibri"/>
          <w:color w:val="000000" w:themeColor="text1"/>
          <w:sz w:val="12"/>
          <w:szCs w:val="12"/>
        </w:rPr>
        <w:t>distribute</w:t>
      </w:r>
      <w:proofErr w:type="gramEnd"/>
      <w:r w:rsidRPr="66921D33">
        <w:rPr>
          <w:rFonts w:ascii="Calibri" w:eastAsia="Calibri" w:hAnsi="Calibri" w:cs="Calibri"/>
          <w:color w:val="000000" w:themeColor="text1"/>
          <w:sz w:val="12"/>
          <w:szCs w:val="12"/>
        </w:rPr>
        <w:t xml:space="preserve"> or copy this message and/or any attachments and if you are not the intended recipient, do not disclose the contents or take any action in reliance upon the information contained in this communication or any attachments.</w:t>
      </w:r>
    </w:p>
    <w:p w14:paraId="2C078E63" w14:textId="0B0267D4" w:rsidR="00DC0C1C" w:rsidRDefault="00DC0C1C" w:rsidP="66921D33">
      <w:pPr>
        <w:spacing w:after="0"/>
        <w:jc w:val="center"/>
        <w:rPr>
          <w:sz w:val="12"/>
          <w:szCs w:val="12"/>
        </w:rPr>
      </w:pPr>
    </w:p>
    <w:p w14:paraId="60770EC7" w14:textId="55E42798" w:rsidR="66921D33" w:rsidRDefault="66921D33" w:rsidP="66921D33">
      <w:pPr>
        <w:spacing w:after="0"/>
        <w:jc w:val="center"/>
        <w:rPr>
          <w:sz w:val="12"/>
          <w:szCs w:val="12"/>
        </w:rPr>
      </w:pPr>
    </w:p>
    <w:p w14:paraId="40F62DD7" w14:textId="33E9C419" w:rsidR="66921D33" w:rsidRDefault="66921D33" w:rsidP="66921D33">
      <w:pPr>
        <w:spacing w:after="0"/>
        <w:jc w:val="center"/>
        <w:rPr>
          <w:sz w:val="12"/>
          <w:szCs w:val="12"/>
        </w:rPr>
      </w:pPr>
    </w:p>
    <w:p w14:paraId="701E94D2" w14:textId="6090BB8F" w:rsidR="66921D33" w:rsidRDefault="66921D33" w:rsidP="66921D33">
      <w:pPr>
        <w:spacing w:after="0"/>
        <w:jc w:val="center"/>
        <w:rPr>
          <w:sz w:val="12"/>
          <w:szCs w:val="12"/>
        </w:rPr>
      </w:pPr>
    </w:p>
    <w:p w14:paraId="67857B64" w14:textId="31887B60" w:rsidR="66921D33" w:rsidRDefault="66921D33" w:rsidP="66921D33">
      <w:pPr>
        <w:spacing w:after="0"/>
        <w:jc w:val="center"/>
        <w:rPr>
          <w:sz w:val="12"/>
          <w:szCs w:val="12"/>
        </w:rPr>
      </w:pPr>
    </w:p>
    <w:p w14:paraId="6958645E" w14:textId="14156B6D" w:rsidR="66921D33" w:rsidRDefault="66921D33" w:rsidP="66921D33">
      <w:pPr>
        <w:spacing w:after="0"/>
        <w:jc w:val="center"/>
        <w:rPr>
          <w:sz w:val="12"/>
          <w:szCs w:val="12"/>
        </w:rPr>
      </w:pPr>
    </w:p>
    <w:p w14:paraId="22F99CA4" w14:textId="0E2EA179" w:rsidR="66921D33" w:rsidRDefault="66921D33" w:rsidP="66921D33">
      <w:pPr>
        <w:spacing w:after="0"/>
        <w:jc w:val="center"/>
        <w:rPr>
          <w:sz w:val="12"/>
          <w:szCs w:val="12"/>
        </w:rPr>
      </w:pPr>
    </w:p>
    <w:p w14:paraId="7BAE4751" w14:textId="46959FA7" w:rsidR="66921D33" w:rsidRDefault="66921D33" w:rsidP="66921D33">
      <w:pPr>
        <w:spacing w:after="0"/>
        <w:jc w:val="center"/>
        <w:rPr>
          <w:sz w:val="12"/>
          <w:szCs w:val="12"/>
        </w:rPr>
      </w:pPr>
    </w:p>
    <w:p w14:paraId="28B21B2F" w14:textId="39C26859" w:rsidR="66921D33" w:rsidRDefault="66921D33" w:rsidP="66921D33">
      <w:pPr>
        <w:spacing w:after="0"/>
        <w:jc w:val="center"/>
        <w:rPr>
          <w:sz w:val="12"/>
          <w:szCs w:val="12"/>
        </w:rPr>
      </w:pPr>
    </w:p>
    <w:p w14:paraId="17F0DAE6" w14:textId="7F4BF548" w:rsidR="66921D33" w:rsidRDefault="66921D33" w:rsidP="66921D33">
      <w:pPr>
        <w:spacing w:after="0"/>
        <w:jc w:val="center"/>
        <w:rPr>
          <w:sz w:val="12"/>
          <w:szCs w:val="12"/>
        </w:rPr>
      </w:pPr>
    </w:p>
    <w:p w14:paraId="7DF4193F" w14:textId="214A46ED" w:rsidR="66921D33" w:rsidRDefault="66921D33" w:rsidP="66921D33">
      <w:pPr>
        <w:spacing w:after="0" w:line="240" w:lineRule="auto"/>
        <w:jc w:val="center"/>
        <w:rPr>
          <w:rFonts w:eastAsiaTheme="minorEastAsia"/>
          <w:b/>
          <w:bCs/>
          <w:color w:val="000000" w:themeColor="text1"/>
        </w:rPr>
      </w:pPr>
      <w:r w:rsidRPr="66921D33">
        <w:rPr>
          <w:rFonts w:eastAsiaTheme="minorEastAsia"/>
          <w:b/>
          <w:bCs/>
          <w:color w:val="000000" w:themeColor="text1"/>
        </w:rPr>
        <w:t>LONG HAUL SYNDROME Rx BUNDLE Indications</w:t>
      </w:r>
    </w:p>
    <w:p w14:paraId="01C05ADF" w14:textId="6ED669D1" w:rsidR="66921D33" w:rsidRDefault="66921D33" w:rsidP="66921D33">
      <w:pPr>
        <w:spacing w:after="0" w:line="240" w:lineRule="auto"/>
        <w:rPr>
          <w:rFonts w:eastAsiaTheme="minorEastAsia"/>
        </w:rPr>
      </w:pPr>
    </w:p>
    <w:p w14:paraId="37012CA6" w14:textId="3889779B" w:rsidR="66921D33" w:rsidRDefault="66921D33" w:rsidP="66921D33">
      <w:pPr>
        <w:spacing w:after="0" w:line="240" w:lineRule="auto"/>
        <w:rPr>
          <w:rFonts w:eastAsiaTheme="minorEastAsia"/>
        </w:rPr>
      </w:pPr>
      <w:r w:rsidRPr="66921D33">
        <w:rPr>
          <w:rFonts w:eastAsiaTheme="minorEastAsia"/>
        </w:rPr>
        <w:t xml:space="preserve">The Long Haul COVID-19 Syndrome (LHCS) is characterized by prolonged malaise, headaches, generalized fatigue, sleep difficulties, hair loss, smell disorder, decreased appetite, painful joints, dyspnea, chest pain and cognitive dysfunction. According to information included in the FLCCC I-RECOVER protocol, up to 80% of patients experience prolonged illness after COVID-19 infection. LHCS is not only seen after the COVID infection, but it is being observed in some people that have received vaccines (likely due to monocyte/microglia activation by the spike protein from the vaccine). LHCS may persist for months after the acute infection and almost half of patients report reduced quality of life, which is why we have developed this protocol for you to offer your patients. Many recommendations provided here are based on the range of symptoms mentioned in the I-RECOVER protocol, but instead, we suggest using products such as peptides, hormones and vitamins which exhibit similar mechanisms of action to achieve the same end goal of symptom resolution, and restoration of various body functions. </w:t>
      </w:r>
    </w:p>
    <w:p w14:paraId="31131BD1" w14:textId="090C3CBC" w:rsidR="66921D33" w:rsidRDefault="66921D33" w:rsidP="66921D33">
      <w:pPr>
        <w:spacing w:after="0" w:line="240" w:lineRule="auto"/>
        <w:rPr>
          <w:rFonts w:eastAsiaTheme="minorEastAsia"/>
        </w:rPr>
      </w:pPr>
    </w:p>
    <w:p w14:paraId="6147B6C1" w14:textId="758E177B"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Ivermectin </w:t>
      </w:r>
      <w:r w:rsidRPr="66921D33">
        <w:rPr>
          <w:rFonts w:eastAsiaTheme="minorEastAsia"/>
          <w:color w:val="000000" w:themeColor="text1"/>
        </w:rPr>
        <w:t xml:space="preserve">- Decreases viral load, has anti-inflammatory effect on spike protein </w:t>
      </w:r>
    </w:p>
    <w:p w14:paraId="77626FED" w14:textId="4582934A" w:rsidR="66921D33" w:rsidRDefault="66921D33" w:rsidP="66921D33">
      <w:pPr>
        <w:spacing w:after="0" w:line="240" w:lineRule="auto"/>
        <w:rPr>
          <w:rFonts w:eastAsiaTheme="minorEastAsia"/>
          <w:color w:val="000000" w:themeColor="text1"/>
        </w:rPr>
      </w:pPr>
      <w:r w:rsidRPr="66921D33">
        <w:rPr>
          <w:rFonts w:eastAsiaTheme="minorEastAsia"/>
          <w:color w:val="000000" w:themeColor="text1"/>
        </w:rPr>
        <w:t>Note: Dosed at 0.2mg/kg once daily for one week</w:t>
      </w:r>
    </w:p>
    <w:p w14:paraId="5D637D73" w14:textId="4A2CE99C" w:rsidR="66921D33" w:rsidRDefault="66921D33" w:rsidP="66921D33">
      <w:pPr>
        <w:spacing w:after="0" w:line="240" w:lineRule="auto"/>
        <w:rPr>
          <w:rFonts w:eastAsiaTheme="minorEastAsia"/>
          <w:color w:val="000000" w:themeColor="text1"/>
        </w:rPr>
      </w:pPr>
    </w:p>
    <w:p w14:paraId="3B2DE5BA" w14:textId="213A430F" w:rsidR="66921D33" w:rsidRDefault="66921D33" w:rsidP="66921D33">
      <w:pPr>
        <w:spacing w:after="0" w:line="240" w:lineRule="auto"/>
        <w:rPr>
          <w:rFonts w:eastAsiaTheme="minorEastAsia"/>
          <w:color w:val="333333"/>
        </w:rPr>
      </w:pPr>
      <w:r w:rsidRPr="66921D33">
        <w:rPr>
          <w:rFonts w:eastAsiaTheme="minorEastAsia"/>
          <w:b/>
          <w:bCs/>
          <w:color w:val="000000" w:themeColor="text1"/>
        </w:rPr>
        <w:t>Vitamin D</w:t>
      </w:r>
      <w:r w:rsidRPr="66921D33">
        <w:rPr>
          <w:rFonts w:eastAsiaTheme="minorEastAsia"/>
          <w:b/>
          <w:bCs/>
          <w:color w:val="000000" w:themeColor="text1"/>
          <w:vertAlign w:val="subscript"/>
        </w:rPr>
        <w:t>3</w:t>
      </w:r>
      <w:r w:rsidRPr="66921D33">
        <w:rPr>
          <w:rFonts w:eastAsiaTheme="minorEastAsia"/>
          <w:b/>
          <w:bCs/>
          <w:color w:val="000000" w:themeColor="text1"/>
        </w:rPr>
        <w:t xml:space="preserve"> </w:t>
      </w:r>
      <w:r w:rsidRPr="66921D33">
        <w:rPr>
          <w:rFonts w:eastAsiaTheme="minorEastAsia"/>
          <w:color w:val="000000" w:themeColor="text1"/>
        </w:rPr>
        <w:t>– E</w:t>
      </w:r>
      <w:r w:rsidRPr="66921D33">
        <w:rPr>
          <w:rFonts w:eastAsiaTheme="minorEastAsia"/>
          <w:color w:val="333333"/>
        </w:rPr>
        <w:t>nhances the function of immune cells and decreases inflammation. Many people with post-viral syndrome continue to be deficient in Vitamin D until it is replaced.</w:t>
      </w:r>
    </w:p>
    <w:p w14:paraId="3AFB1DC2" w14:textId="070AC841" w:rsidR="66921D33" w:rsidRDefault="66921D33" w:rsidP="66921D33">
      <w:pPr>
        <w:spacing w:after="0" w:line="240" w:lineRule="auto"/>
        <w:rPr>
          <w:rFonts w:eastAsiaTheme="minorEastAsia"/>
          <w:color w:val="333333"/>
        </w:rPr>
      </w:pPr>
      <w:r w:rsidRPr="66921D33">
        <w:rPr>
          <w:rFonts w:eastAsiaTheme="minorEastAsia"/>
          <w:color w:val="333333"/>
        </w:rPr>
        <w:t>Note: For dosing guidance, see Page 2 of the I-RECOVER protocol (attached)</w:t>
      </w:r>
    </w:p>
    <w:p w14:paraId="457D872D" w14:textId="29D2B007" w:rsidR="66921D33" w:rsidRDefault="66921D33" w:rsidP="66921D33">
      <w:pPr>
        <w:spacing w:after="0" w:line="240" w:lineRule="auto"/>
        <w:rPr>
          <w:rFonts w:eastAsiaTheme="minorEastAsia"/>
          <w:color w:val="333333"/>
        </w:rPr>
      </w:pPr>
    </w:p>
    <w:p w14:paraId="3C74F564" w14:textId="0EE6C719"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Glutathione </w:t>
      </w:r>
      <w:r w:rsidRPr="66921D33">
        <w:rPr>
          <w:rFonts w:eastAsiaTheme="minorEastAsia"/>
          <w:color w:val="000000" w:themeColor="text1"/>
        </w:rPr>
        <w:t>- The body’s “master antioxidant” which helps combat free radicals and offload toxins</w:t>
      </w:r>
    </w:p>
    <w:p w14:paraId="4E7F68BD" w14:textId="4B89265B" w:rsidR="66921D33" w:rsidRDefault="66921D33" w:rsidP="66921D33">
      <w:pPr>
        <w:spacing w:after="0" w:line="240" w:lineRule="auto"/>
        <w:rPr>
          <w:rFonts w:eastAsiaTheme="minorEastAsia"/>
          <w:color w:val="000000" w:themeColor="text1"/>
        </w:rPr>
      </w:pPr>
    </w:p>
    <w:p w14:paraId="42AF4A35" w14:textId="13C6003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LDN</w:t>
      </w:r>
      <w:r w:rsidRPr="66921D33">
        <w:rPr>
          <w:rFonts w:eastAsiaTheme="minorEastAsia"/>
          <w:color w:val="000000" w:themeColor="text1"/>
        </w:rPr>
        <w:t xml:space="preserve"> – Acts as an immunomodulator, promotes T cells and NK cells, inhibits proinflammatory cytokines. </w:t>
      </w:r>
    </w:p>
    <w:p w14:paraId="17C471CC" w14:textId="7CDBF7CC" w:rsidR="66921D33" w:rsidRDefault="66921D33" w:rsidP="66921D33">
      <w:pPr>
        <w:spacing w:after="0" w:line="240" w:lineRule="auto"/>
        <w:rPr>
          <w:rFonts w:eastAsiaTheme="minorEastAsia"/>
          <w:color w:val="000000" w:themeColor="text1"/>
        </w:rPr>
      </w:pPr>
      <w:r w:rsidRPr="66921D33">
        <w:rPr>
          <w:rFonts w:eastAsiaTheme="minorEastAsia"/>
          <w:color w:val="000000" w:themeColor="text1"/>
        </w:rPr>
        <w:t>Note: Begin with 1-1.5mg daily and increase to 4.5mg as tolerated. May take 2-3 months for full effect.</w:t>
      </w:r>
    </w:p>
    <w:p w14:paraId="5A787ED2" w14:textId="2B947222" w:rsidR="66921D33" w:rsidRDefault="66921D33" w:rsidP="66921D33">
      <w:pPr>
        <w:spacing w:after="0" w:line="240" w:lineRule="auto"/>
        <w:rPr>
          <w:rFonts w:eastAsiaTheme="minorEastAsia"/>
          <w:color w:val="000000" w:themeColor="text1"/>
        </w:rPr>
      </w:pPr>
    </w:p>
    <w:p w14:paraId="2AD7E212" w14:textId="5A74F70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Vitamin A </w:t>
      </w:r>
      <w:r w:rsidRPr="66921D33">
        <w:rPr>
          <w:rFonts w:eastAsiaTheme="minorEastAsia"/>
          <w:color w:val="000000" w:themeColor="text1"/>
        </w:rPr>
        <w:t>- Vitamin A plays a decisive role in the regeneration of olfactory receptor neurons. Vitamin A Palmitate intranasal spray may help restore olfactory function and aid the recovery of post-infectious olfactory loss.</w:t>
      </w:r>
    </w:p>
    <w:p w14:paraId="785248F1" w14:textId="3682C71B" w:rsidR="66921D33" w:rsidRDefault="66921D33" w:rsidP="66921D33">
      <w:pPr>
        <w:spacing w:after="0" w:line="240" w:lineRule="auto"/>
        <w:rPr>
          <w:rFonts w:eastAsiaTheme="minorEastAsia"/>
          <w:color w:val="000000" w:themeColor="text1"/>
        </w:rPr>
      </w:pPr>
    </w:p>
    <w:p w14:paraId="561FEDD3" w14:textId="146AA0BA"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Phys Pref Rejuvenation (</w:t>
      </w:r>
      <w:proofErr w:type="spellStart"/>
      <w:r w:rsidRPr="66921D33">
        <w:rPr>
          <w:rFonts w:eastAsiaTheme="minorEastAsia"/>
          <w:b/>
          <w:bCs/>
          <w:color w:val="000000" w:themeColor="text1"/>
        </w:rPr>
        <w:t>Epitalon</w:t>
      </w:r>
      <w:proofErr w:type="spellEnd"/>
      <w:r w:rsidRPr="66921D33">
        <w:rPr>
          <w:rFonts w:eastAsiaTheme="minorEastAsia"/>
          <w:b/>
          <w:bCs/>
          <w:color w:val="000000" w:themeColor="text1"/>
        </w:rPr>
        <w:t>)</w:t>
      </w:r>
      <w:r w:rsidRPr="66921D33">
        <w:rPr>
          <w:rFonts w:eastAsiaTheme="minorEastAsia"/>
          <w:color w:val="000000" w:themeColor="text1"/>
        </w:rPr>
        <w:t xml:space="preserve"> - Improves pineal gland function, supports </w:t>
      </w:r>
      <w:proofErr w:type="spellStart"/>
      <w:r w:rsidRPr="66921D33">
        <w:rPr>
          <w:rFonts w:eastAsiaTheme="minorEastAsia"/>
          <w:color w:val="000000" w:themeColor="text1"/>
        </w:rPr>
        <w:t>neuroimmunoendrocrine</w:t>
      </w:r>
      <w:proofErr w:type="spellEnd"/>
      <w:r w:rsidRPr="66921D33">
        <w:rPr>
          <w:rFonts w:eastAsiaTheme="minorEastAsia"/>
          <w:color w:val="000000" w:themeColor="text1"/>
        </w:rPr>
        <w:t xml:space="preserve"> system, normalizing thymic and cardiovascular systems and regulating melatonin synthesis, increases expression of telomerase to preserve telomere length in fibroblasts and lymphocytes. Increases the body's resistance to various pathogens, </w:t>
      </w:r>
      <w:proofErr w:type="gramStart"/>
      <w:r w:rsidRPr="66921D33">
        <w:rPr>
          <w:rFonts w:eastAsiaTheme="minorEastAsia"/>
          <w:color w:val="000000" w:themeColor="text1"/>
        </w:rPr>
        <w:t>viruses</w:t>
      </w:r>
      <w:proofErr w:type="gramEnd"/>
      <w:r w:rsidRPr="66921D33">
        <w:rPr>
          <w:rFonts w:eastAsiaTheme="minorEastAsia"/>
          <w:color w:val="000000" w:themeColor="text1"/>
        </w:rPr>
        <w:t xml:space="preserve"> and infections.</w:t>
      </w:r>
    </w:p>
    <w:p w14:paraId="076FF582" w14:textId="05BC8D8F" w:rsidR="66921D33" w:rsidRDefault="66921D33" w:rsidP="66921D33">
      <w:pPr>
        <w:spacing w:after="0" w:line="240" w:lineRule="auto"/>
        <w:rPr>
          <w:rFonts w:eastAsiaTheme="minorEastAsia"/>
          <w:color w:val="000000" w:themeColor="text1"/>
        </w:rPr>
      </w:pPr>
    </w:p>
    <w:p w14:paraId="4E681E5A" w14:textId="1507848C"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Phys Pref Brain (</w:t>
      </w:r>
      <w:proofErr w:type="spellStart"/>
      <w:r w:rsidRPr="66921D33">
        <w:rPr>
          <w:rFonts w:eastAsiaTheme="minorEastAsia"/>
          <w:b/>
          <w:bCs/>
          <w:color w:val="000000" w:themeColor="text1"/>
        </w:rPr>
        <w:t>Semax</w:t>
      </w:r>
      <w:proofErr w:type="spellEnd"/>
      <w:r w:rsidRPr="66921D33">
        <w:rPr>
          <w:rFonts w:eastAsiaTheme="minorEastAsia"/>
          <w:b/>
          <w:bCs/>
          <w:color w:val="000000" w:themeColor="text1"/>
        </w:rPr>
        <w:t>)</w:t>
      </w:r>
      <w:r w:rsidRPr="66921D33">
        <w:rPr>
          <w:rFonts w:eastAsiaTheme="minorEastAsia"/>
          <w:color w:val="000000" w:themeColor="text1"/>
        </w:rPr>
        <w:t xml:space="preserve"> - </w:t>
      </w:r>
      <w:r w:rsidRPr="66921D33">
        <w:rPr>
          <w:rFonts w:eastAsiaTheme="minorEastAsia"/>
        </w:rPr>
        <w:t>Activates serotonergic and dopaminergic centers in the brain by increasing brain-derived neurotrophic factor (BDNF), which supports the survival of existing neurons as well as the growth of new neurons and synapses.</w:t>
      </w:r>
      <w:r w:rsidRPr="66921D33">
        <w:rPr>
          <w:rFonts w:eastAsiaTheme="minorEastAsia"/>
          <w:color w:val="000000" w:themeColor="text1"/>
        </w:rPr>
        <w:t xml:space="preserve"> Increases serotonin in the synaptic cleft, improves cardiovascular circulation (particularly following stroke), improves short and long-term memory associated with LHCS brain fog. This is an alternative to fluvoxamine, which carries a side-effect profile not observed with </w:t>
      </w:r>
      <w:proofErr w:type="spellStart"/>
      <w:r w:rsidRPr="66921D33">
        <w:rPr>
          <w:rFonts w:eastAsiaTheme="minorEastAsia"/>
          <w:color w:val="000000" w:themeColor="text1"/>
        </w:rPr>
        <w:t>Semax</w:t>
      </w:r>
      <w:proofErr w:type="spellEnd"/>
      <w:r w:rsidRPr="66921D33">
        <w:rPr>
          <w:rFonts w:eastAsiaTheme="minorEastAsia"/>
          <w:color w:val="000000" w:themeColor="text1"/>
        </w:rPr>
        <w:t xml:space="preserve">. </w:t>
      </w:r>
    </w:p>
    <w:p w14:paraId="535DF83C" w14:textId="0E9B5C55" w:rsidR="66921D33" w:rsidRDefault="66921D33" w:rsidP="66921D33">
      <w:pPr>
        <w:spacing w:after="0" w:line="240" w:lineRule="auto"/>
        <w:rPr>
          <w:rFonts w:eastAsiaTheme="minorEastAsia"/>
          <w:color w:val="000000" w:themeColor="text1"/>
        </w:rPr>
      </w:pPr>
    </w:p>
    <w:p w14:paraId="7A02A296" w14:textId="30DBD882" w:rsidR="66921D33" w:rsidRDefault="66921D33" w:rsidP="66921D33">
      <w:pPr>
        <w:spacing w:after="0" w:line="240" w:lineRule="auto"/>
        <w:rPr>
          <w:rFonts w:eastAsiaTheme="minorEastAsia"/>
        </w:rPr>
      </w:pPr>
      <w:r w:rsidRPr="66921D33">
        <w:rPr>
          <w:rFonts w:eastAsiaTheme="minorEastAsia"/>
          <w:b/>
          <w:bCs/>
        </w:rPr>
        <w:t>VIP nasal spray</w:t>
      </w:r>
      <w:r w:rsidRPr="66921D33">
        <w:rPr>
          <w:rFonts w:eastAsiaTheme="minorEastAsia"/>
        </w:rPr>
        <w:t xml:space="preserve"> - Improves respiratory distress, gut immune function, mast cell activation, and decreases inflammation and symptoms related to Chronic Inflammatory Response Syndrome. Down regulation of th1 responses and controlling cytokine responses (restores immunoregulation, especially following infection via intracellular bacteria and viruses). Corrects Vitamin D levels in men.</w:t>
      </w:r>
    </w:p>
    <w:p w14:paraId="6EA71285" w14:textId="10E69176" w:rsidR="66921D33" w:rsidRDefault="66921D33" w:rsidP="66921D33">
      <w:pPr>
        <w:spacing w:after="0" w:line="240" w:lineRule="auto"/>
        <w:rPr>
          <w:rFonts w:eastAsiaTheme="minorEastAsia"/>
        </w:rPr>
      </w:pPr>
    </w:p>
    <w:p w14:paraId="1675AD93" w14:textId="00B235B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Thyroid</w:t>
      </w:r>
      <w:r w:rsidRPr="66921D33">
        <w:rPr>
          <w:rFonts w:eastAsiaTheme="minorEastAsia"/>
          <w:color w:val="000000" w:themeColor="text1"/>
        </w:rPr>
        <w:t xml:space="preserve"> - Assists with post-COVID hair loss, in response to post injection/infection thyroiditis.</w:t>
      </w:r>
    </w:p>
    <w:p w14:paraId="7814C5F9" w14:textId="73E35487" w:rsidR="66921D33" w:rsidRDefault="66921D33" w:rsidP="66921D33">
      <w:pPr>
        <w:spacing w:after="0" w:line="240" w:lineRule="auto"/>
        <w:rPr>
          <w:rFonts w:eastAsiaTheme="minorEastAsia"/>
          <w:color w:val="000000" w:themeColor="text1"/>
        </w:rPr>
      </w:pPr>
    </w:p>
    <w:p w14:paraId="152B2B4B" w14:textId="7CDB5EB4" w:rsidR="66921D33" w:rsidRDefault="66921D33" w:rsidP="66921D33">
      <w:pPr>
        <w:spacing w:after="0" w:line="240" w:lineRule="auto"/>
        <w:rPr>
          <w:rFonts w:eastAsiaTheme="minorEastAsia"/>
          <w:color w:val="656F72"/>
        </w:rPr>
      </w:pPr>
      <w:r w:rsidRPr="66921D33">
        <w:rPr>
          <w:rFonts w:eastAsiaTheme="minorEastAsia"/>
          <w:b/>
          <w:bCs/>
          <w:color w:val="000000" w:themeColor="text1"/>
        </w:rPr>
        <w:t>Thymosin alpha-1</w:t>
      </w:r>
      <w:r w:rsidRPr="66921D33">
        <w:rPr>
          <w:rFonts w:eastAsiaTheme="minorEastAsia"/>
          <w:color w:val="000000" w:themeColor="text1"/>
        </w:rPr>
        <w:t xml:space="preserve"> - Anti-viral, </w:t>
      </w:r>
      <w:r w:rsidRPr="66921D33">
        <w:rPr>
          <w:rFonts w:eastAsiaTheme="minorEastAsia"/>
        </w:rPr>
        <w:t xml:space="preserve">anti-inflammatory, protects against oxidative damage, protects the myocardium, stimulates stem cell </w:t>
      </w:r>
      <w:proofErr w:type="gramStart"/>
      <w:r w:rsidRPr="66921D33">
        <w:rPr>
          <w:rFonts w:eastAsiaTheme="minorEastAsia"/>
        </w:rPr>
        <w:t>activity</w:t>
      </w:r>
      <w:proofErr w:type="gramEnd"/>
      <w:r w:rsidRPr="66921D33">
        <w:rPr>
          <w:rFonts w:eastAsiaTheme="minorEastAsia"/>
        </w:rPr>
        <w:t xml:space="preserve"> and protects against viral infection and replication.</w:t>
      </w:r>
    </w:p>
    <w:sectPr w:rsidR="66921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0F8BF8"/>
    <w:rsid w:val="002B0C27"/>
    <w:rsid w:val="00734936"/>
    <w:rsid w:val="00DC0C1C"/>
    <w:rsid w:val="00F62E4F"/>
    <w:rsid w:val="026A061B"/>
    <w:rsid w:val="04046163"/>
    <w:rsid w:val="042C9988"/>
    <w:rsid w:val="04F17153"/>
    <w:rsid w:val="05C79B83"/>
    <w:rsid w:val="063345B5"/>
    <w:rsid w:val="06BD876A"/>
    <w:rsid w:val="085957CB"/>
    <w:rsid w:val="08FF9DB1"/>
    <w:rsid w:val="09AF3739"/>
    <w:rsid w:val="0ABDBC82"/>
    <w:rsid w:val="0C8F3DF9"/>
    <w:rsid w:val="0DD63C7D"/>
    <w:rsid w:val="0E2C1851"/>
    <w:rsid w:val="0E82A85C"/>
    <w:rsid w:val="0E9F301F"/>
    <w:rsid w:val="0F31D6EC"/>
    <w:rsid w:val="10975547"/>
    <w:rsid w:val="10B08A14"/>
    <w:rsid w:val="11EEB423"/>
    <w:rsid w:val="124C1F51"/>
    <w:rsid w:val="1266C6F2"/>
    <w:rsid w:val="12D15D02"/>
    <w:rsid w:val="12EA855F"/>
    <w:rsid w:val="139AAFE4"/>
    <w:rsid w:val="14851720"/>
    <w:rsid w:val="1504A980"/>
    <w:rsid w:val="151C5BC9"/>
    <w:rsid w:val="15853F57"/>
    <w:rsid w:val="161AC15E"/>
    <w:rsid w:val="168C502D"/>
    <w:rsid w:val="1815B89F"/>
    <w:rsid w:val="18A9CBEF"/>
    <w:rsid w:val="18C2F44C"/>
    <w:rsid w:val="1988F7C7"/>
    <w:rsid w:val="19C851A5"/>
    <w:rsid w:val="1AB32DC6"/>
    <w:rsid w:val="1AEF8311"/>
    <w:rsid w:val="1D75E4BF"/>
    <w:rsid w:val="1E2723D3"/>
    <w:rsid w:val="1E7B1FF2"/>
    <w:rsid w:val="1E8D3965"/>
    <w:rsid w:val="2016F053"/>
    <w:rsid w:val="20FBB6D6"/>
    <w:rsid w:val="2167980F"/>
    <w:rsid w:val="21C4DA27"/>
    <w:rsid w:val="21FE9B9F"/>
    <w:rsid w:val="237126A9"/>
    <w:rsid w:val="2420E339"/>
    <w:rsid w:val="26270F14"/>
    <w:rsid w:val="273F2108"/>
    <w:rsid w:val="27788871"/>
    <w:rsid w:val="28202B00"/>
    <w:rsid w:val="28341BAB"/>
    <w:rsid w:val="2873D58D"/>
    <w:rsid w:val="294713B3"/>
    <w:rsid w:val="294EFD03"/>
    <w:rsid w:val="2A139FB8"/>
    <w:rsid w:val="2B529410"/>
    <w:rsid w:val="2BAB764F"/>
    <w:rsid w:val="2BAF7019"/>
    <w:rsid w:val="2C51E9C4"/>
    <w:rsid w:val="2D19A301"/>
    <w:rsid w:val="2D4746B0"/>
    <w:rsid w:val="2D822605"/>
    <w:rsid w:val="2EFA1CB2"/>
    <w:rsid w:val="2F6A5F0E"/>
    <w:rsid w:val="30B09D74"/>
    <w:rsid w:val="30CCDAF1"/>
    <w:rsid w:val="30E6034E"/>
    <w:rsid w:val="31E8157B"/>
    <w:rsid w:val="32AB9200"/>
    <w:rsid w:val="33495A1B"/>
    <w:rsid w:val="335480BF"/>
    <w:rsid w:val="338C53B4"/>
    <w:rsid w:val="340D4F2D"/>
    <w:rsid w:val="345168E8"/>
    <w:rsid w:val="35525895"/>
    <w:rsid w:val="35DB1FD6"/>
    <w:rsid w:val="3694F4FB"/>
    <w:rsid w:val="395BDAD4"/>
    <w:rsid w:val="39E788E2"/>
    <w:rsid w:val="3C586CB0"/>
    <w:rsid w:val="3C5C7ACD"/>
    <w:rsid w:val="3CD8A556"/>
    <w:rsid w:val="3D9B0916"/>
    <w:rsid w:val="3F3F8A13"/>
    <w:rsid w:val="3F57550F"/>
    <w:rsid w:val="40BE10E5"/>
    <w:rsid w:val="40E5F318"/>
    <w:rsid w:val="4188CE2F"/>
    <w:rsid w:val="41C3AD84"/>
    <w:rsid w:val="42161947"/>
    <w:rsid w:val="4403F3EB"/>
    <w:rsid w:val="44F0D95D"/>
    <w:rsid w:val="44F33FFD"/>
    <w:rsid w:val="470C3A46"/>
    <w:rsid w:val="477B9BC1"/>
    <w:rsid w:val="4819C6AB"/>
    <w:rsid w:val="482B96B5"/>
    <w:rsid w:val="49325199"/>
    <w:rsid w:val="4979EC24"/>
    <w:rsid w:val="49EAA70D"/>
    <w:rsid w:val="49FD0EFC"/>
    <w:rsid w:val="4BC4E913"/>
    <w:rsid w:val="4C0023C1"/>
    <w:rsid w:val="4D06602B"/>
    <w:rsid w:val="4D197455"/>
    <w:rsid w:val="4E89082F"/>
    <w:rsid w:val="4ED52016"/>
    <w:rsid w:val="5037ECBA"/>
    <w:rsid w:val="516536B9"/>
    <w:rsid w:val="51D3BD1B"/>
    <w:rsid w:val="51EFD9D5"/>
    <w:rsid w:val="52342A97"/>
    <w:rsid w:val="52BE8BD1"/>
    <w:rsid w:val="53A89139"/>
    <w:rsid w:val="543713E8"/>
    <w:rsid w:val="54F849B3"/>
    <w:rsid w:val="5503B996"/>
    <w:rsid w:val="5544619A"/>
    <w:rsid w:val="554ED16B"/>
    <w:rsid w:val="55A07F5A"/>
    <w:rsid w:val="55A23074"/>
    <w:rsid w:val="5663DF39"/>
    <w:rsid w:val="569F89F7"/>
    <w:rsid w:val="56D089C0"/>
    <w:rsid w:val="56EAA1CC"/>
    <w:rsid w:val="56F41B73"/>
    <w:rsid w:val="5701AB8A"/>
    <w:rsid w:val="57A94E19"/>
    <w:rsid w:val="58A36C1B"/>
    <w:rsid w:val="58D036CC"/>
    <w:rsid w:val="58D3F357"/>
    <w:rsid w:val="58D8201C"/>
    <w:rsid w:val="59451E7A"/>
    <w:rsid w:val="5AA6556C"/>
    <w:rsid w:val="5AD112AF"/>
    <w:rsid w:val="5BD67FB8"/>
    <w:rsid w:val="5C07D573"/>
    <w:rsid w:val="5CB14902"/>
    <w:rsid w:val="5E6C3A2A"/>
    <w:rsid w:val="5F8B9699"/>
    <w:rsid w:val="5FBF2B73"/>
    <w:rsid w:val="6125C6F3"/>
    <w:rsid w:val="612EBF4D"/>
    <w:rsid w:val="61F1CE6B"/>
    <w:rsid w:val="62B16751"/>
    <w:rsid w:val="644D37B2"/>
    <w:rsid w:val="6466600F"/>
    <w:rsid w:val="65458BE7"/>
    <w:rsid w:val="66921D33"/>
    <w:rsid w:val="66B4EAAB"/>
    <w:rsid w:val="679E00D1"/>
    <w:rsid w:val="67B114FB"/>
    <w:rsid w:val="6841B5DC"/>
    <w:rsid w:val="6847E792"/>
    <w:rsid w:val="68E4FDED"/>
    <w:rsid w:val="6920A8D5"/>
    <w:rsid w:val="694BDEA5"/>
    <w:rsid w:val="696CC0BC"/>
    <w:rsid w:val="6A893F66"/>
    <w:rsid w:val="6AD860DA"/>
    <w:rsid w:val="6BC59630"/>
    <w:rsid w:val="6BCC23CD"/>
    <w:rsid w:val="6C1F5F5E"/>
    <w:rsid w:val="6C9AC2DE"/>
    <w:rsid w:val="6CAED14F"/>
    <w:rsid w:val="6D616691"/>
    <w:rsid w:val="6DFC077E"/>
    <w:rsid w:val="6E0F1BA8"/>
    <w:rsid w:val="6E234ADC"/>
    <w:rsid w:val="6EC8AD2C"/>
    <w:rsid w:val="6FDC0240"/>
    <w:rsid w:val="6FFBA27C"/>
    <w:rsid w:val="709CB4E6"/>
    <w:rsid w:val="7133A840"/>
    <w:rsid w:val="718BBC19"/>
    <w:rsid w:val="73502086"/>
    <w:rsid w:val="7382F5F2"/>
    <w:rsid w:val="74635B7C"/>
    <w:rsid w:val="751615B7"/>
    <w:rsid w:val="75EDF106"/>
    <w:rsid w:val="78A5507B"/>
    <w:rsid w:val="7B074007"/>
    <w:rsid w:val="7B3DF07C"/>
    <w:rsid w:val="7C92428B"/>
    <w:rsid w:val="7D0F8BF8"/>
    <w:rsid w:val="7E2E12EC"/>
    <w:rsid w:val="7EF6A862"/>
    <w:rsid w:val="7FA7E776"/>
    <w:rsid w:val="7FC3C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8BF8"/>
  <w15:chartTrackingRefBased/>
  <w15:docId w15:val="{C62CC881-D08B-4B41-855D-6E79F18C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2022-11-18T03:09:00Z</dcterms:created>
  <dcterms:modified xsi:type="dcterms:W3CDTF">2022-11-18T03:09:00Z</dcterms:modified>
</cp:coreProperties>
</file>